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
        <w:gridCol w:w="1501"/>
        <w:gridCol w:w="4085"/>
        <w:gridCol w:w="2152"/>
        <w:gridCol w:w="1446"/>
        <w:gridCol w:w="79"/>
      </w:tblGrid>
      <w:tr w:rsidR="00AA1A1E" w:rsidRPr="00236288" w14:paraId="32959AAE" w14:textId="77777777" w:rsidTr="00531023">
        <w:trPr>
          <w:trHeight w:val="2863"/>
        </w:trPr>
        <w:tc>
          <w:tcPr>
            <w:tcW w:w="1526" w:type="dxa"/>
            <w:gridSpan w:val="2"/>
            <w:tcBorders>
              <w:top w:val="nil"/>
              <w:left w:val="nil"/>
              <w:bottom w:val="nil"/>
              <w:right w:val="nil"/>
            </w:tcBorders>
            <w:vAlign w:val="center"/>
          </w:tcPr>
          <w:p w14:paraId="05579B0E" w14:textId="77777777" w:rsidR="00AA1A1E" w:rsidRPr="00236288" w:rsidRDefault="00AA1A1E" w:rsidP="00917AAB">
            <w:pPr>
              <w:pStyle w:val="Notedebasdepage"/>
            </w:pPr>
          </w:p>
        </w:tc>
        <w:tc>
          <w:tcPr>
            <w:tcW w:w="6237" w:type="dxa"/>
            <w:gridSpan w:val="2"/>
            <w:tcBorders>
              <w:top w:val="nil"/>
              <w:left w:val="nil"/>
              <w:bottom w:val="nil"/>
              <w:right w:val="nil"/>
            </w:tcBorders>
            <w:vAlign w:val="center"/>
          </w:tcPr>
          <w:p w14:paraId="0CE41C17" w14:textId="77777777" w:rsidR="00AA1A1E" w:rsidRPr="00236288" w:rsidRDefault="00AA1A1E" w:rsidP="00531023">
            <w:pPr>
              <w:autoSpaceDE w:val="0"/>
              <w:autoSpaceDN w:val="0"/>
              <w:adjustRightInd w:val="0"/>
              <w:spacing w:line="240" w:lineRule="auto"/>
              <w:jc w:val="center"/>
              <w:rPr>
                <w:rFonts w:ascii="Times New Roman,Bold" w:hAnsi="Times New Roman,Bold" w:cs="Times New Roman,Bold"/>
                <w:b/>
                <w:bCs/>
                <w:color w:val="000000"/>
                <w:sz w:val="20"/>
              </w:rPr>
            </w:pPr>
            <w:r w:rsidRPr="00236288">
              <w:rPr>
                <w:rFonts w:ascii="Times New Roman,Bold" w:hAnsi="Times New Roman,Bold" w:cs="Times New Roman,Bold"/>
                <w:b/>
                <w:bCs/>
                <w:noProof/>
                <w:color w:val="000000"/>
                <w:sz w:val="20"/>
                <w:lang w:eastAsia="fr-FR"/>
              </w:rPr>
              <w:drawing>
                <wp:inline distT="0" distB="0" distL="0" distR="0" wp14:anchorId="1DFEF355" wp14:editId="58C9B63B">
                  <wp:extent cx="571500" cy="7143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14:paraId="2616541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REPUBLIQUE TUNISIENNE</w:t>
            </w:r>
          </w:p>
          <w:p w14:paraId="41A4662C"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236288">
              <w:rPr>
                <w:rFonts w:ascii="Calibri" w:hAnsi="Calibri" w:cs="Times New Roman,Bold"/>
                <w:b/>
                <w:bCs/>
                <w:color w:val="000000"/>
                <w:sz w:val="20"/>
              </w:rPr>
              <w:t>Ministère de l’Enseignement Supérieur</w:t>
            </w:r>
          </w:p>
          <w:p w14:paraId="5AF076D5"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proofErr w:type="gramStart"/>
            <w:r w:rsidRPr="00236288">
              <w:rPr>
                <w:rFonts w:ascii="Calibri" w:hAnsi="Calibri" w:cs="Times New Roman,Bold"/>
                <w:b/>
                <w:bCs/>
                <w:color w:val="000000"/>
                <w:sz w:val="20"/>
              </w:rPr>
              <w:t>et</w:t>
            </w:r>
            <w:proofErr w:type="gramEnd"/>
            <w:r w:rsidRPr="00236288">
              <w:rPr>
                <w:rFonts w:ascii="Calibri" w:hAnsi="Calibri" w:cs="Times New Roman,Bold"/>
                <w:b/>
                <w:bCs/>
                <w:color w:val="000000"/>
                <w:sz w:val="20"/>
              </w:rPr>
              <w:t xml:space="preserve"> de la Recherche Scientifique</w:t>
            </w:r>
          </w:p>
          <w:p w14:paraId="560BA2D8" w14:textId="77777777" w:rsidR="00AA1A1E" w:rsidRPr="00236288" w:rsidRDefault="00AA1A1E" w:rsidP="00531023">
            <w:pPr>
              <w:autoSpaceDE w:val="0"/>
              <w:autoSpaceDN w:val="0"/>
              <w:adjustRightInd w:val="0"/>
              <w:spacing w:line="240" w:lineRule="auto"/>
              <w:jc w:val="center"/>
              <w:rPr>
                <w:rFonts w:ascii="Calibri" w:hAnsi="Calibri" w:cs="Times New Roman,Bold"/>
                <w:b/>
                <w:bCs/>
                <w:color w:val="000000"/>
                <w:sz w:val="20"/>
              </w:rPr>
            </w:pPr>
            <w:r w:rsidRPr="00335450">
              <w:rPr>
                <w:rFonts w:ascii="Calibri" w:hAnsi="Calibri" w:cs="Times New Roman,Bold"/>
                <w:b/>
                <w:bCs/>
                <w:color w:val="000000"/>
                <w:sz w:val="20"/>
              </w:rPr>
              <w:t xml:space="preserve">Université </w:t>
            </w:r>
            <w:r>
              <w:rPr>
                <w:rFonts w:ascii="Calibri" w:hAnsi="Calibri" w:cs="Times New Roman,Bold"/>
                <w:b/>
                <w:bCs/>
                <w:color w:val="000000"/>
                <w:sz w:val="20"/>
              </w:rPr>
              <w:t>de Kairouan</w:t>
            </w:r>
          </w:p>
          <w:p w14:paraId="17730DAA" w14:textId="77777777" w:rsidR="00AA1A1E" w:rsidRPr="00236288" w:rsidRDefault="00AA1A1E" w:rsidP="00531023">
            <w:pPr>
              <w:autoSpaceDE w:val="0"/>
              <w:autoSpaceDN w:val="0"/>
              <w:adjustRightInd w:val="0"/>
              <w:spacing w:line="240" w:lineRule="auto"/>
              <w:rPr>
                <w:rFonts w:ascii="Tahoma" w:hAnsi="Tahoma" w:cs="Tahoma"/>
                <w:b/>
              </w:rPr>
            </w:pPr>
          </w:p>
        </w:tc>
        <w:tc>
          <w:tcPr>
            <w:tcW w:w="1525" w:type="dxa"/>
            <w:gridSpan w:val="2"/>
            <w:tcBorders>
              <w:top w:val="nil"/>
              <w:left w:val="nil"/>
              <w:bottom w:val="nil"/>
              <w:right w:val="nil"/>
            </w:tcBorders>
            <w:vAlign w:val="center"/>
          </w:tcPr>
          <w:p w14:paraId="33DFFA64" w14:textId="77777777" w:rsidR="00AA1A1E" w:rsidRPr="00236288" w:rsidRDefault="00AA1A1E" w:rsidP="00531023">
            <w:pPr>
              <w:jc w:val="center"/>
              <w:rPr>
                <w:rFonts w:ascii="Tahoma" w:hAnsi="Tahoma" w:cs="Tahoma"/>
                <w:b/>
              </w:rPr>
            </w:pPr>
          </w:p>
        </w:tc>
      </w:tr>
      <w:tr w:rsidR="00AA1A1E" w14:paraId="3113805E" w14:textId="77777777" w:rsidTr="00531023">
        <w:tblPrEx>
          <w:jc w:val="center"/>
          <w:tblBorders>
            <w:top w:val="thickThinMediumGap" w:sz="12" w:space="0" w:color="17365D"/>
            <w:left w:val="thickThinMediumGap" w:sz="12" w:space="0" w:color="17365D"/>
            <w:bottom w:val="thickThinMediumGap" w:sz="12" w:space="0" w:color="17365D"/>
            <w:right w:val="thickThinMediumGap" w:sz="12" w:space="0" w:color="17365D"/>
            <w:insideH w:val="thickThinMediumGap" w:sz="12" w:space="0" w:color="17365D"/>
            <w:insideV w:val="thickThinMediumGap" w:sz="12" w:space="0" w:color="17365D"/>
          </w:tblBorders>
          <w:tblCellMar>
            <w:left w:w="0" w:type="dxa"/>
            <w:right w:w="0" w:type="dxa"/>
          </w:tblCellMar>
          <w:tblLook w:val="01E0" w:firstRow="1" w:lastRow="1" w:firstColumn="1" w:lastColumn="1" w:noHBand="0" w:noVBand="0"/>
        </w:tblPrEx>
        <w:trPr>
          <w:gridBefore w:val="1"/>
          <w:gridAfter w:val="1"/>
          <w:wBefore w:w="25" w:type="dxa"/>
          <w:wAfter w:w="79" w:type="dxa"/>
          <w:trHeight w:val="2183"/>
          <w:jc w:val="center"/>
        </w:trPr>
        <w:tc>
          <w:tcPr>
            <w:tcW w:w="5586" w:type="dxa"/>
            <w:gridSpan w:val="2"/>
            <w:tcBorders>
              <w:bottom w:val="thinThickMediumGap" w:sz="12" w:space="0" w:color="17365D"/>
              <w:right w:val="thinThickMediumGap" w:sz="12" w:space="0" w:color="17365D"/>
            </w:tcBorders>
          </w:tcPr>
          <w:p w14:paraId="305BE293" w14:textId="77777777" w:rsidR="00AA1A1E" w:rsidRDefault="00AA1A1E" w:rsidP="00531023">
            <w:pPr>
              <w:pStyle w:val="TableParagraph"/>
              <w:spacing w:before="14"/>
              <w:jc w:val="center"/>
              <w:rPr>
                <w:rFonts w:ascii="Times New Roman" w:hAnsi="Times New Roman"/>
                <w:b/>
                <w:color w:val="17365D"/>
                <w:sz w:val="28"/>
              </w:rPr>
            </w:pPr>
            <w:r w:rsidRPr="00AB776D">
              <w:rPr>
                <w:rFonts w:ascii="Calibri" w:eastAsia="Calibri" w:hAnsi="Calibri"/>
                <w:noProof/>
                <w:lang w:bidi="ar-SA"/>
              </w:rPr>
              <w:drawing>
                <wp:anchor distT="0" distB="0" distL="114300" distR="114300" simplePos="0" relativeHeight="251660288" behindDoc="1" locked="0" layoutInCell="1" allowOverlap="1" wp14:anchorId="4D60D1AB" wp14:editId="16587DF7">
                  <wp:simplePos x="0" y="0"/>
                  <wp:positionH relativeFrom="column">
                    <wp:posOffset>33655</wp:posOffset>
                  </wp:positionH>
                  <wp:positionV relativeFrom="topMargin">
                    <wp:posOffset>52705</wp:posOffset>
                  </wp:positionV>
                  <wp:extent cx="1569720" cy="1150620"/>
                  <wp:effectExtent l="0" t="0" r="0" b="0"/>
                  <wp:wrapNone/>
                  <wp:docPr id="11" name="Image 11" descr="RÃ©sultat de recherche d'images pour &quot;projet paq&quot;"/>
                  <wp:cNvGraphicFramePr/>
                  <a:graphic xmlns:a="http://schemas.openxmlformats.org/drawingml/2006/main">
                    <a:graphicData uri="http://schemas.openxmlformats.org/drawingml/2006/picture">
                      <pic:pic xmlns:pic="http://schemas.openxmlformats.org/drawingml/2006/picture">
                        <pic:nvPicPr>
                          <pic:cNvPr id="11" name="Image 11" descr="RÃ©sultat de recherche d'images pour &quot;projet paq&quot;"/>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9720" cy="11506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hAnsi="Times New Roman"/>
                <w:b/>
                <w:noProof/>
                <w:color w:val="17365D"/>
                <w:sz w:val="28"/>
                <w:lang w:bidi="ar-SA"/>
              </w:rPr>
              <w:drawing>
                <wp:anchor distT="0" distB="0" distL="114300" distR="114300" simplePos="0" relativeHeight="251659264" behindDoc="1" locked="0" layoutInCell="1" allowOverlap="1" wp14:anchorId="5BE53556" wp14:editId="033BFE76">
                  <wp:simplePos x="0" y="0"/>
                  <wp:positionH relativeFrom="column">
                    <wp:posOffset>2296795</wp:posOffset>
                  </wp:positionH>
                  <wp:positionV relativeFrom="paragraph">
                    <wp:posOffset>75565</wp:posOffset>
                  </wp:positionV>
                  <wp:extent cx="1085215" cy="107886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215" cy="1078865"/>
                          </a:xfrm>
                          <a:prstGeom prst="rect">
                            <a:avLst/>
                          </a:prstGeom>
                          <a:noFill/>
                        </pic:spPr>
                      </pic:pic>
                    </a:graphicData>
                  </a:graphic>
                  <wp14:sizeRelH relativeFrom="page">
                    <wp14:pctWidth>0</wp14:pctWidth>
                  </wp14:sizeRelH>
                  <wp14:sizeRelV relativeFrom="page">
                    <wp14:pctHeight>0</wp14:pctHeight>
                  </wp14:sizeRelV>
                </wp:anchor>
              </w:drawing>
            </w:r>
          </w:p>
          <w:p w14:paraId="500FE151" w14:textId="77777777" w:rsidR="00AA1A1E" w:rsidRPr="00F34C68" w:rsidRDefault="00AA1A1E" w:rsidP="00531023">
            <w:pPr>
              <w:pStyle w:val="TableParagraph"/>
              <w:jc w:val="center"/>
              <w:rPr>
                <w:rFonts w:ascii="Times New Roman"/>
                <w:sz w:val="20"/>
              </w:rPr>
            </w:pPr>
          </w:p>
          <w:p w14:paraId="0C43B7F2" w14:textId="77777777" w:rsidR="00AA1A1E" w:rsidRDefault="00AA1A1E" w:rsidP="00531023">
            <w:pPr>
              <w:pStyle w:val="TableParagraph"/>
              <w:spacing w:before="8"/>
              <w:jc w:val="center"/>
              <w:rPr>
                <w:rFonts w:ascii="Times New Roman"/>
                <w:b/>
                <w:sz w:val="21"/>
              </w:rPr>
            </w:pPr>
          </w:p>
          <w:p w14:paraId="1CF47863" w14:textId="77777777" w:rsidR="00AA1A1E" w:rsidRDefault="00AA1A1E" w:rsidP="00531023">
            <w:pPr>
              <w:pStyle w:val="TableParagraph"/>
              <w:spacing w:before="8"/>
              <w:jc w:val="center"/>
              <w:rPr>
                <w:rFonts w:ascii="Times New Roman"/>
                <w:b/>
                <w:sz w:val="21"/>
              </w:rPr>
            </w:pPr>
          </w:p>
          <w:p w14:paraId="69BB2DA7" w14:textId="77777777" w:rsidR="00AA1A1E" w:rsidRDefault="00AA1A1E" w:rsidP="00531023">
            <w:pPr>
              <w:pStyle w:val="TableParagraph"/>
              <w:spacing w:before="8"/>
              <w:jc w:val="center"/>
              <w:rPr>
                <w:rFonts w:ascii="Times New Roman"/>
                <w:b/>
                <w:sz w:val="21"/>
              </w:rPr>
            </w:pPr>
          </w:p>
          <w:p w14:paraId="4CD348A4" w14:textId="77777777" w:rsidR="00AA1A1E" w:rsidRDefault="00AA1A1E" w:rsidP="00531023">
            <w:pPr>
              <w:pStyle w:val="TableParagraph"/>
              <w:spacing w:before="8"/>
              <w:jc w:val="center"/>
              <w:rPr>
                <w:rFonts w:ascii="Times New Roman"/>
                <w:b/>
                <w:sz w:val="21"/>
              </w:rPr>
            </w:pPr>
          </w:p>
          <w:p w14:paraId="6096A7C6" w14:textId="77777777" w:rsidR="00AA1A1E" w:rsidRDefault="00AA1A1E" w:rsidP="00531023">
            <w:pPr>
              <w:pStyle w:val="TableParagraph"/>
              <w:spacing w:before="14"/>
              <w:jc w:val="both"/>
              <w:rPr>
                <w:rFonts w:asciiTheme="minorHAnsi" w:hAnsiTheme="minorHAnsi" w:cstheme="minorHAnsi"/>
                <w:b/>
                <w:color w:val="17365D"/>
                <w:sz w:val="28"/>
              </w:rPr>
            </w:pPr>
          </w:p>
          <w:p w14:paraId="0EAF3BDD" w14:textId="77777777" w:rsidR="00AA1A1E" w:rsidRPr="0025115A" w:rsidRDefault="00AA1A1E" w:rsidP="00531023">
            <w:pPr>
              <w:pStyle w:val="TableParagraph"/>
              <w:spacing w:before="14"/>
              <w:jc w:val="both"/>
              <w:rPr>
                <w:rFonts w:asciiTheme="minorHAnsi" w:hAnsiTheme="minorHAnsi" w:cstheme="minorHAnsi"/>
                <w:b/>
                <w:sz w:val="28"/>
              </w:rPr>
            </w:pPr>
            <w:r>
              <w:rPr>
                <w:rFonts w:asciiTheme="minorHAnsi" w:hAnsiTheme="minorHAnsi" w:cstheme="minorHAnsi"/>
                <w:b/>
                <w:color w:val="17365D"/>
                <w:sz w:val="28"/>
              </w:rPr>
              <w:t xml:space="preserve">       </w:t>
            </w:r>
            <w:r w:rsidRPr="0025115A">
              <w:rPr>
                <w:rFonts w:asciiTheme="minorHAnsi" w:hAnsiTheme="minorHAnsi" w:cstheme="minorHAnsi"/>
                <w:b/>
                <w:color w:val="17365D"/>
                <w:sz w:val="28"/>
              </w:rPr>
              <w:t>PAQ – DGSU</w:t>
            </w:r>
          </w:p>
        </w:tc>
        <w:tc>
          <w:tcPr>
            <w:tcW w:w="3598" w:type="dxa"/>
            <w:gridSpan w:val="2"/>
            <w:tcBorders>
              <w:bottom w:val="thinThickMediumGap" w:sz="12" w:space="0" w:color="17365D"/>
              <w:right w:val="thinThickMediumGap" w:sz="12" w:space="0" w:color="17365D"/>
            </w:tcBorders>
          </w:tcPr>
          <w:p w14:paraId="73983418" w14:textId="30756575" w:rsidR="00AA1A1E" w:rsidRPr="00F34C68" w:rsidRDefault="00D00528" w:rsidP="00531023">
            <w:pPr>
              <w:pStyle w:val="TableParagraph"/>
              <w:spacing w:before="15" w:line="242" w:lineRule="auto"/>
              <w:ind w:left="42"/>
              <w:jc w:val="center"/>
              <w:rPr>
                <w:rFonts w:ascii="Times New Roman" w:hAnsi="Times New Roman" w:cs="Times New Roman"/>
                <w:b/>
                <w:bCs/>
                <w:color w:val="933634"/>
                <w:w w:val="90"/>
                <w:sz w:val="28"/>
                <w:szCs w:val="28"/>
                <w:lang w:bidi="ar-SA"/>
              </w:rPr>
            </w:pPr>
            <w:r>
              <w:rPr>
                <w:rFonts w:ascii="Times New Roman" w:hAnsi="Times New Roman" w:cs="Times New Roman"/>
                <w:b/>
                <w:bCs/>
                <w:noProof/>
                <w:color w:val="933634"/>
                <w:w w:val="90"/>
                <w:sz w:val="28"/>
                <w:szCs w:val="28"/>
                <w:lang w:bidi="ar-SA"/>
              </w:rPr>
              <w:drawing>
                <wp:inline distT="0" distB="0" distL="0" distR="0" wp14:anchorId="22C2178B" wp14:editId="4771A543">
                  <wp:extent cx="1402080" cy="14020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Univk_FRANCAIS.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2080" cy="1402080"/>
                          </a:xfrm>
                          <a:prstGeom prst="rect">
                            <a:avLst/>
                          </a:prstGeom>
                        </pic:spPr>
                      </pic:pic>
                    </a:graphicData>
                  </a:graphic>
                </wp:inline>
              </w:drawing>
            </w:r>
          </w:p>
        </w:tc>
      </w:tr>
    </w:tbl>
    <w:p w14:paraId="54307588" w14:textId="77777777" w:rsidR="00AA1A1E" w:rsidRDefault="00AA1A1E" w:rsidP="00AA1A1E">
      <w:pPr>
        <w:spacing w:before="1"/>
        <w:ind w:right="547"/>
        <w:rPr>
          <w:rFonts w:cstheme="minorHAnsi"/>
          <w:bCs/>
          <w:sz w:val="28"/>
        </w:rPr>
      </w:pPr>
    </w:p>
    <w:p w14:paraId="6219C503" w14:textId="77777777" w:rsidR="00AA1A1E" w:rsidRPr="0071445F" w:rsidRDefault="00AA1A1E" w:rsidP="00AA1A1E">
      <w:pPr>
        <w:spacing w:before="1"/>
        <w:ind w:left="404" w:right="547"/>
        <w:jc w:val="center"/>
        <w:rPr>
          <w:rFonts w:cstheme="minorHAnsi"/>
          <w:b/>
          <w:bCs/>
          <w:sz w:val="28"/>
        </w:rPr>
      </w:pPr>
      <w:r w:rsidRPr="0071445F">
        <w:rPr>
          <w:rFonts w:ascii="Calibri" w:eastAsia="Calibri" w:hAnsi="Calibri"/>
          <w:b/>
          <w:bCs/>
          <w:sz w:val="26"/>
          <w:szCs w:val="26"/>
        </w:rPr>
        <w:t>Projet : Appui &amp; renforcement de la gestion stratégique de l’Université de Kairouan afin de promouvoir l’autonomie, la redevabilité &amp; la performance</w:t>
      </w:r>
      <w:r>
        <w:rPr>
          <w:rFonts w:ascii="Calibri" w:eastAsia="Calibri" w:hAnsi="Calibri"/>
          <w:b/>
          <w:bCs/>
          <w:sz w:val="26"/>
          <w:szCs w:val="26"/>
        </w:rPr>
        <w:t xml:space="preserve"> : </w:t>
      </w:r>
      <w:r>
        <w:rPr>
          <w:rFonts w:cstheme="minorHAnsi"/>
          <w:b/>
          <w:bCs/>
          <w:sz w:val="28"/>
        </w:rPr>
        <w:t>« </w:t>
      </w:r>
      <w:r w:rsidRPr="0071445F">
        <w:rPr>
          <w:rFonts w:cstheme="minorHAnsi"/>
          <w:b/>
          <w:bCs/>
          <w:sz w:val="28"/>
        </w:rPr>
        <w:t>INITIATIVE VERS L’EXCELLENCE</w:t>
      </w:r>
      <w:r>
        <w:rPr>
          <w:rFonts w:cstheme="minorHAnsi"/>
          <w:b/>
          <w:bCs/>
          <w:sz w:val="28"/>
        </w:rPr>
        <w:t> »</w:t>
      </w:r>
    </w:p>
    <w:p w14:paraId="11A7DF6E" w14:textId="77777777" w:rsidR="00AA1A1E" w:rsidRPr="007069A9" w:rsidRDefault="00AA1A1E" w:rsidP="00AA1A1E">
      <w:pPr>
        <w:jc w:val="center"/>
        <w:rPr>
          <w:rFonts w:ascii="Arial Black" w:hAnsi="Arial Black" w:cs="Tahoma"/>
          <w:b/>
          <w:sz w:val="32"/>
          <w:szCs w:val="28"/>
        </w:rPr>
      </w:pPr>
      <w:r w:rsidRPr="007069A9">
        <w:rPr>
          <w:rFonts w:ascii="Arial Black" w:hAnsi="Arial Black" w:cs="Tahoma"/>
          <w:b/>
          <w:sz w:val="32"/>
          <w:szCs w:val="28"/>
        </w:rPr>
        <w:t xml:space="preserve">TERMES DE RÉFÉRENCE </w:t>
      </w:r>
    </w:p>
    <w:p w14:paraId="7033428B" w14:textId="40B3A131" w:rsidR="00AA1A1E" w:rsidRDefault="00AA1A1E" w:rsidP="00C26048">
      <w:pPr>
        <w:jc w:val="center"/>
        <w:rPr>
          <w:rFonts w:cstheme="minorHAnsi"/>
          <w:b/>
          <w:sz w:val="28"/>
          <w:szCs w:val="26"/>
        </w:rPr>
      </w:pPr>
      <w:r w:rsidRPr="003379E5">
        <w:rPr>
          <w:rFonts w:cstheme="minorHAnsi"/>
          <w:b/>
          <w:sz w:val="28"/>
          <w:szCs w:val="26"/>
        </w:rPr>
        <w:t>Appel à Manifestation d’Intérêt N°</w:t>
      </w:r>
      <w:r w:rsidR="00C26048" w:rsidRPr="003379E5">
        <w:rPr>
          <w:rFonts w:cstheme="minorHAnsi"/>
          <w:b/>
          <w:sz w:val="28"/>
          <w:szCs w:val="26"/>
        </w:rPr>
        <w:t xml:space="preserve"> </w:t>
      </w:r>
      <w:r w:rsidR="00796FAA">
        <w:rPr>
          <w:rFonts w:cstheme="minorHAnsi"/>
          <w:b/>
          <w:sz w:val="28"/>
          <w:szCs w:val="26"/>
        </w:rPr>
        <w:t>04</w:t>
      </w:r>
      <w:r w:rsidR="00333424">
        <w:rPr>
          <w:rFonts w:cstheme="minorHAnsi"/>
          <w:b/>
          <w:sz w:val="28"/>
          <w:szCs w:val="26"/>
        </w:rPr>
        <w:t xml:space="preserve"> </w:t>
      </w:r>
      <w:r w:rsidRPr="003379E5">
        <w:rPr>
          <w:rFonts w:cstheme="minorHAnsi"/>
          <w:b/>
          <w:sz w:val="28"/>
          <w:szCs w:val="26"/>
        </w:rPr>
        <w:t>/202</w:t>
      </w:r>
      <w:r w:rsidR="00333424">
        <w:rPr>
          <w:rFonts w:cstheme="minorHAnsi"/>
          <w:b/>
          <w:sz w:val="28"/>
          <w:szCs w:val="26"/>
        </w:rPr>
        <w:t>5</w:t>
      </w:r>
      <w:r w:rsidRPr="003379E5">
        <w:rPr>
          <w:rFonts w:cstheme="minorHAnsi"/>
          <w:b/>
          <w:sz w:val="28"/>
          <w:szCs w:val="26"/>
        </w:rPr>
        <w:t xml:space="preserve"> </w:t>
      </w:r>
      <w:r w:rsidR="00917AAB">
        <w:rPr>
          <w:rFonts w:cstheme="minorHAnsi"/>
          <w:b/>
          <w:sz w:val="28"/>
          <w:szCs w:val="26"/>
        </w:rPr>
        <w:t xml:space="preserve">Bis </w:t>
      </w:r>
      <w:r w:rsidRPr="003379E5">
        <w:rPr>
          <w:rFonts w:cstheme="minorHAnsi"/>
          <w:b/>
          <w:sz w:val="28"/>
          <w:szCs w:val="26"/>
        </w:rPr>
        <w:t>PAQ</w:t>
      </w:r>
      <w:r w:rsidR="00287B97">
        <w:rPr>
          <w:rFonts w:cstheme="minorHAnsi"/>
          <w:b/>
          <w:sz w:val="28"/>
          <w:szCs w:val="26"/>
        </w:rPr>
        <w:t xml:space="preserve"> </w:t>
      </w:r>
      <w:r w:rsidRPr="003379E5">
        <w:rPr>
          <w:rFonts w:cstheme="minorHAnsi"/>
          <w:b/>
          <w:sz w:val="28"/>
          <w:szCs w:val="26"/>
        </w:rPr>
        <w:t>DGSU</w:t>
      </w:r>
      <w:r w:rsidRPr="00AD7331">
        <w:rPr>
          <w:rFonts w:cstheme="minorHAnsi"/>
          <w:b/>
          <w:sz w:val="28"/>
          <w:szCs w:val="26"/>
        </w:rPr>
        <w:t xml:space="preserve"> </w:t>
      </w:r>
    </w:p>
    <w:p w14:paraId="1F44AD6C" w14:textId="2CC81031" w:rsidR="00B1038F" w:rsidRDefault="00917AAB" w:rsidP="00C26048">
      <w:pPr>
        <w:jc w:val="center"/>
        <w:rPr>
          <w:rFonts w:cstheme="minorHAnsi"/>
          <w:b/>
          <w:sz w:val="28"/>
          <w:szCs w:val="26"/>
        </w:rPr>
      </w:pPr>
      <w:r>
        <w:rPr>
          <w:rFonts w:cstheme="minorHAnsi"/>
          <w:b/>
          <w:sz w:val="28"/>
          <w:szCs w:val="26"/>
        </w:rPr>
        <w:t xml:space="preserve"> </w:t>
      </w:r>
    </w:p>
    <w:p w14:paraId="798CC88D" w14:textId="54FAC4C5" w:rsidR="00AA1A1E" w:rsidRDefault="00AA1A1E" w:rsidP="00AA1A1E">
      <w:pPr>
        <w:jc w:val="center"/>
        <w:rPr>
          <w:rFonts w:cstheme="minorHAnsi"/>
          <w:b/>
          <w:sz w:val="28"/>
          <w:szCs w:val="26"/>
        </w:rPr>
      </w:pPr>
      <w:r w:rsidRPr="00AD7331">
        <w:rPr>
          <w:rFonts w:cstheme="minorHAnsi"/>
          <w:b/>
          <w:sz w:val="28"/>
          <w:szCs w:val="26"/>
        </w:rPr>
        <w:t xml:space="preserve">Pour le recrutement d’un </w:t>
      </w:r>
      <w:r w:rsidR="00333424">
        <w:rPr>
          <w:rFonts w:cstheme="minorHAnsi"/>
          <w:b/>
          <w:sz w:val="28"/>
          <w:szCs w:val="26"/>
        </w:rPr>
        <w:t>bureau de consulting</w:t>
      </w:r>
      <w:r w:rsidRPr="00AD7331">
        <w:rPr>
          <w:rFonts w:cstheme="minorHAnsi"/>
          <w:b/>
          <w:sz w:val="28"/>
          <w:szCs w:val="26"/>
        </w:rPr>
        <w:t xml:space="preserve"> pour </w:t>
      </w:r>
      <w:r>
        <w:rPr>
          <w:rFonts w:cstheme="minorHAnsi"/>
          <w:b/>
          <w:sz w:val="28"/>
          <w:szCs w:val="26"/>
        </w:rPr>
        <w:t>la mission</w:t>
      </w:r>
      <w:r w:rsidRPr="00AD7331">
        <w:rPr>
          <w:rFonts w:cstheme="minorHAnsi"/>
          <w:b/>
          <w:sz w:val="28"/>
          <w:szCs w:val="26"/>
        </w:rPr>
        <w:t xml:space="preserve"> :</w:t>
      </w:r>
    </w:p>
    <w:p w14:paraId="28F6C561" w14:textId="11D589FB" w:rsidR="00AA1A1E" w:rsidRDefault="00AA1A1E" w:rsidP="00AA1A1E">
      <w:pPr>
        <w:jc w:val="center"/>
        <w:rPr>
          <w:rFonts w:cstheme="minorHAnsi"/>
          <w:b/>
          <w:sz w:val="28"/>
          <w:szCs w:val="26"/>
        </w:rPr>
      </w:pPr>
    </w:p>
    <w:p w14:paraId="03A79836" w14:textId="4F8709D6" w:rsidR="00D00528" w:rsidRDefault="00D00528" w:rsidP="00AA1A1E">
      <w:pPr>
        <w:jc w:val="center"/>
        <w:rPr>
          <w:rFonts w:cstheme="minorHAnsi"/>
          <w:b/>
          <w:sz w:val="28"/>
          <w:szCs w:val="26"/>
        </w:rPr>
      </w:pPr>
    </w:p>
    <w:p w14:paraId="0A9135C1" w14:textId="77777777" w:rsidR="00D00528" w:rsidRDefault="00D00528" w:rsidP="00AA1A1E">
      <w:pPr>
        <w:jc w:val="center"/>
        <w:rPr>
          <w:rFonts w:cstheme="minorHAnsi"/>
          <w:b/>
          <w:sz w:val="28"/>
          <w:szCs w:val="26"/>
        </w:rPr>
      </w:pPr>
    </w:p>
    <w:p w14:paraId="62FFC9B2" w14:textId="7725E440" w:rsidR="00442220" w:rsidRPr="000A077B" w:rsidRDefault="00442220" w:rsidP="00442220">
      <w:pPr>
        <w:jc w:val="center"/>
        <w:rPr>
          <w:rFonts w:ascii="Calibri" w:hAnsi="Calibri" w:cs="Tahoma"/>
          <w:b/>
        </w:rPr>
      </w:pPr>
    </w:p>
    <w:p w14:paraId="09E9A0F0" w14:textId="7916CD4F" w:rsidR="00442220" w:rsidRDefault="00D00528" w:rsidP="00442220">
      <w:pPr>
        <w:jc w:val="center"/>
        <w:rPr>
          <w:rFonts w:ascii="Calibri" w:hAnsi="Calibri" w:cs="Tahoma"/>
          <w:b/>
        </w:rPr>
      </w:pPr>
      <w:r>
        <w:rPr>
          <w:rFonts w:asciiTheme="minorHAnsi" w:hAnsiTheme="minorHAnsi" w:cstheme="minorHAnsi"/>
          <w:b/>
          <w:sz w:val="28"/>
          <w:szCs w:val="28"/>
        </w:rPr>
        <w:t>« </w:t>
      </w:r>
      <w:r w:rsidR="00333424" w:rsidRPr="00333424">
        <w:rPr>
          <w:rFonts w:asciiTheme="minorHAnsi" w:hAnsiTheme="minorHAnsi" w:cstheme="minorHAnsi"/>
          <w:b/>
          <w:sz w:val="28"/>
          <w:szCs w:val="28"/>
        </w:rPr>
        <w:t xml:space="preserve">Réalisation </w:t>
      </w:r>
      <w:r w:rsidR="00E25975">
        <w:rPr>
          <w:rFonts w:asciiTheme="minorHAnsi" w:hAnsiTheme="minorHAnsi" w:cstheme="minorHAnsi"/>
          <w:b/>
          <w:sz w:val="28"/>
          <w:szCs w:val="28"/>
        </w:rPr>
        <w:t>d’une étude socio-</w:t>
      </w:r>
      <w:r w:rsidR="00333424" w:rsidRPr="00333424">
        <w:rPr>
          <w:rFonts w:asciiTheme="minorHAnsi" w:hAnsiTheme="minorHAnsi" w:cstheme="minorHAnsi"/>
          <w:b/>
          <w:sz w:val="28"/>
          <w:szCs w:val="28"/>
        </w:rPr>
        <w:t>économique</w:t>
      </w:r>
      <w:r w:rsidR="00E25975">
        <w:rPr>
          <w:rFonts w:asciiTheme="minorHAnsi" w:hAnsiTheme="minorHAnsi" w:cstheme="minorHAnsi"/>
          <w:b/>
          <w:sz w:val="28"/>
          <w:szCs w:val="28"/>
        </w:rPr>
        <w:t xml:space="preserve"> et communication auprès des partenaires socio-économiques</w:t>
      </w:r>
      <w:r w:rsidR="00333424">
        <w:rPr>
          <w:rFonts w:asciiTheme="minorHAnsi" w:hAnsiTheme="minorHAnsi" w:cstheme="minorHAnsi"/>
          <w:b/>
          <w:sz w:val="28"/>
          <w:szCs w:val="28"/>
        </w:rPr>
        <w:t xml:space="preserve"> »</w:t>
      </w:r>
    </w:p>
    <w:p w14:paraId="334E571D" w14:textId="77777777" w:rsidR="00442220" w:rsidRPr="000A077B" w:rsidRDefault="00442220" w:rsidP="00442220">
      <w:pPr>
        <w:jc w:val="center"/>
        <w:rPr>
          <w:rFonts w:ascii="Calibri" w:hAnsi="Calibri" w:cs="Tahoma"/>
          <w:b/>
        </w:rPr>
      </w:pPr>
    </w:p>
    <w:p w14:paraId="5F70B58C" w14:textId="77777777" w:rsidR="00442220" w:rsidRPr="000A077B" w:rsidRDefault="00442220" w:rsidP="00442220">
      <w:pPr>
        <w:jc w:val="center"/>
        <w:rPr>
          <w:rFonts w:ascii="Calibri" w:hAnsi="Calibri" w:cs="Tahoma"/>
          <w:b/>
        </w:rPr>
      </w:pPr>
    </w:p>
    <w:p w14:paraId="01F196AD" w14:textId="77777777" w:rsidR="00442220" w:rsidRPr="000A077B" w:rsidRDefault="00442220" w:rsidP="00442220">
      <w:pPr>
        <w:jc w:val="center"/>
        <w:rPr>
          <w:rFonts w:ascii="Calibri" w:hAnsi="Calibri" w:cs="Tahoma"/>
          <w:b/>
        </w:rPr>
      </w:pPr>
    </w:p>
    <w:p w14:paraId="1661B341" w14:textId="77777777" w:rsidR="00D65214" w:rsidRPr="000A077B" w:rsidRDefault="00D65214" w:rsidP="00D65214">
      <w:pPr>
        <w:jc w:val="center"/>
        <w:rPr>
          <w:rFonts w:ascii="Calibri" w:hAnsi="Calibri" w:cs="Tahoma"/>
          <w:b/>
        </w:rPr>
      </w:pPr>
    </w:p>
    <w:p w14:paraId="409912FC" w14:textId="77777777" w:rsidR="00D65214" w:rsidRPr="000A077B" w:rsidRDefault="00D65214" w:rsidP="00D65214">
      <w:pPr>
        <w:jc w:val="center"/>
        <w:rPr>
          <w:rFonts w:ascii="Calibri" w:hAnsi="Calibri" w:cs="Tahoma"/>
          <w:b/>
        </w:rPr>
      </w:pPr>
    </w:p>
    <w:p w14:paraId="4B7A2EA8" w14:textId="77777777" w:rsidR="00D65214" w:rsidRPr="000A077B" w:rsidRDefault="00D65214" w:rsidP="00D65214">
      <w:pPr>
        <w:jc w:val="center"/>
        <w:rPr>
          <w:rFonts w:ascii="Calibri" w:hAnsi="Calibri" w:cs="Tahoma"/>
          <w:b/>
        </w:rPr>
      </w:pPr>
    </w:p>
    <w:p w14:paraId="295CB18F" w14:textId="77777777" w:rsidR="00D65214" w:rsidRPr="000A077B" w:rsidRDefault="00D65214" w:rsidP="00D65214">
      <w:pPr>
        <w:jc w:val="center"/>
        <w:rPr>
          <w:rFonts w:ascii="Calibri" w:hAnsi="Calibri" w:cs="Tahoma"/>
          <w:b/>
        </w:rPr>
      </w:pPr>
    </w:p>
    <w:p w14:paraId="3D268820" w14:textId="77777777" w:rsidR="00D65214" w:rsidRPr="000A077B" w:rsidRDefault="00D65214" w:rsidP="00D65214">
      <w:pPr>
        <w:jc w:val="center"/>
        <w:rPr>
          <w:rFonts w:ascii="Calibri" w:hAnsi="Calibri" w:cs="Tahoma"/>
          <w:b/>
        </w:rPr>
      </w:pPr>
    </w:p>
    <w:p w14:paraId="0A41005B" w14:textId="77777777" w:rsidR="00D65214" w:rsidRPr="000A077B" w:rsidRDefault="00D65214" w:rsidP="00D65214">
      <w:pPr>
        <w:jc w:val="center"/>
        <w:rPr>
          <w:rFonts w:ascii="Calibri" w:hAnsi="Calibri" w:cs="Tahoma"/>
          <w:b/>
        </w:rPr>
      </w:pPr>
    </w:p>
    <w:p w14:paraId="51699925" w14:textId="77777777" w:rsidR="00AA1A1E" w:rsidRPr="00830E89" w:rsidRDefault="00AA1A1E" w:rsidP="00AA1A1E">
      <w:pPr>
        <w:spacing w:line="240" w:lineRule="auto"/>
        <w:jc w:val="center"/>
        <w:rPr>
          <w:rFonts w:ascii="Arial Black" w:hAnsi="Arial Black" w:cs="Calibri"/>
          <w:b/>
          <w:szCs w:val="40"/>
        </w:rPr>
      </w:pPr>
      <w:r w:rsidRPr="00830E89">
        <w:rPr>
          <w:rFonts w:ascii="Arial Black" w:hAnsi="Arial Black" w:cs="Calibri"/>
          <w:b/>
          <w:szCs w:val="40"/>
        </w:rPr>
        <w:t>Références PAQ-DGSU</w:t>
      </w:r>
    </w:p>
    <w:p w14:paraId="5C4EC0D1" w14:textId="6C14C6EB" w:rsidR="00D65214" w:rsidRPr="00830E89" w:rsidRDefault="00D65214" w:rsidP="00333424">
      <w:pPr>
        <w:spacing w:line="240" w:lineRule="auto"/>
        <w:jc w:val="center"/>
        <w:rPr>
          <w:rFonts w:cstheme="minorHAnsi"/>
          <w:b/>
          <w:bCs/>
          <w:color w:val="0F243E" w:themeColor="text2" w:themeShade="80"/>
          <w:szCs w:val="36"/>
          <w:lang w:eastAsia="fr-FR"/>
        </w:rPr>
      </w:pPr>
      <w:r w:rsidRPr="00830E89">
        <w:rPr>
          <w:rFonts w:cstheme="minorHAnsi"/>
          <w:b/>
          <w:bCs/>
          <w:color w:val="0F243E" w:themeColor="text2" w:themeShade="80"/>
          <w:szCs w:val="36"/>
          <w:lang w:eastAsia="fr-FR"/>
        </w:rPr>
        <w:t>A</w:t>
      </w:r>
      <w:r w:rsidR="00333424" w:rsidRPr="00830E89">
        <w:rPr>
          <w:rFonts w:cstheme="minorHAnsi"/>
          <w:b/>
          <w:bCs/>
          <w:color w:val="0F243E" w:themeColor="text2" w:themeShade="80"/>
          <w:szCs w:val="36"/>
          <w:lang w:eastAsia="fr-FR"/>
        </w:rPr>
        <w:t>1</w:t>
      </w:r>
      <w:r w:rsidRPr="00830E89">
        <w:rPr>
          <w:rFonts w:cstheme="minorHAnsi"/>
          <w:b/>
          <w:bCs/>
          <w:color w:val="0F243E" w:themeColor="text2" w:themeShade="80"/>
          <w:szCs w:val="36"/>
          <w:lang w:eastAsia="fr-FR"/>
        </w:rPr>
        <w:t>.3.1.</w:t>
      </w:r>
      <w:r w:rsidR="00333424" w:rsidRPr="00830E89">
        <w:rPr>
          <w:rFonts w:cstheme="minorHAnsi"/>
          <w:b/>
          <w:bCs/>
          <w:color w:val="0F243E" w:themeColor="text2" w:themeShade="80"/>
          <w:szCs w:val="36"/>
          <w:lang w:eastAsia="fr-FR"/>
        </w:rPr>
        <w:t>5</w:t>
      </w:r>
      <w:r w:rsidRPr="00830E89">
        <w:rPr>
          <w:rFonts w:cstheme="minorHAnsi"/>
          <w:b/>
          <w:bCs/>
          <w:color w:val="0F243E" w:themeColor="text2" w:themeShade="80"/>
          <w:szCs w:val="36"/>
          <w:lang w:eastAsia="fr-FR"/>
        </w:rPr>
        <w:t> :</w:t>
      </w:r>
      <w:r w:rsidRPr="00830E89">
        <w:rPr>
          <w:rFonts w:cstheme="minorHAnsi"/>
          <w:color w:val="0F243E" w:themeColor="text2" w:themeShade="80"/>
          <w:szCs w:val="36"/>
          <w:lang w:eastAsia="fr-FR"/>
        </w:rPr>
        <w:t xml:space="preserve"> </w:t>
      </w:r>
      <w:r w:rsidR="00333424" w:rsidRPr="00830E89">
        <w:rPr>
          <w:rFonts w:cstheme="minorHAnsi"/>
          <w:color w:val="0F243E" w:themeColor="text2" w:themeShade="80"/>
          <w:szCs w:val="36"/>
          <w:lang w:eastAsia="fr-FR"/>
        </w:rPr>
        <w:t>Réaliser une étude socio-économique de la région du centre-ouest.</w:t>
      </w:r>
    </w:p>
    <w:p w14:paraId="3560254B" w14:textId="345E45AD" w:rsidR="00AA1A1E" w:rsidRPr="00830E89" w:rsidRDefault="00333424" w:rsidP="00AA1A1E">
      <w:pPr>
        <w:spacing w:line="240" w:lineRule="auto"/>
        <w:jc w:val="center"/>
        <w:rPr>
          <w:rFonts w:cstheme="minorHAnsi"/>
          <w:color w:val="0F243E" w:themeColor="text2" w:themeShade="80"/>
          <w:szCs w:val="36"/>
          <w:lang w:eastAsia="fr-FR"/>
        </w:rPr>
      </w:pPr>
      <w:r w:rsidRPr="00830E89">
        <w:rPr>
          <w:rFonts w:cstheme="minorHAnsi"/>
          <w:b/>
          <w:bCs/>
          <w:color w:val="0F243E" w:themeColor="text2" w:themeShade="80"/>
          <w:szCs w:val="36"/>
          <w:lang w:eastAsia="fr-FR"/>
        </w:rPr>
        <w:t>A3.2.3-2 :</w:t>
      </w:r>
      <w:r w:rsidRPr="00830E89">
        <w:rPr>
          <w:rFonts w:cstheme="minorHAnsi"/>
          <w:color w:val="0F243E" w:themeColor="text2" w:themeShade="80"/>
          <w:szCs w:val="36"/>
          <w:lang w:eastAsia="fr-FR"/>
        </w:rPr>
        <w:t xml:space="preserve"> Lancer une campagne de communication auprès des partenaires socioéconomiques</w:t>
      </w:r>
    </w:p>
    <w:p w14:paraId="44838430" w14:textId="2F843D0F" w:rsidR="00AA1A1E" w:rsidRPr="00333424" w:rsidRDefault="00AA1A1E" w:rsidP="00AA1A1E">
      <w:pPr>
        <w:spacing w:line="240" w:lineRule="auto"/>
        <w:jc w:val="center"/>
        <w:rPr>
          <w:rFonts w:cstheme="minorHAnsi"/>
          <w:b/>
          <w:bCs/>
          <w:i/>
          <w:sz w:val="32"/>
          <w:szCs w:val="36"/>
        </w:rPr>
      </w:pPr>
      <w:r w:rsidRPr="00333424">
        <w:rPr>
          <w:rFonts w:cstheme="minorHAnsi"/>
          <w:b/>
          <w:bCs/>
          <w:i/>
          <w:sz w:val="32"/>
          <w:szCs w:val="36"/>
        </w:rPr>
        <w:br w:type="page"/>
      </w:r>
    </w:p>
    <w:sdt>
      <w:sdtPr>
        <w:rPr>
          <w:rFonts w:asciiTheme="minorHAnsi" w:hAnsiTheme="minorHAnsi" w:cstheme="minorHAnsi"/>
          <w:b/>
          <w:bCs/>
          <w:color w:val="000000" w:themeColor="text1"/>
          <w:sz w:val="40"/>
          <w:szCs w:val="36"/>
        </w:rPr>
        <w:id w:val="1784096259"/>
        <w:docPartObj>
          <w:docPartGallery w:val="Table of Contents"/>
          <w:docPartUnique/>
        </w:docPartObj>
      </w:sdtPr>
      <w:sdtEndPr>
        <w:rPr>
          <w:rFonts w:ascii="Times New Roman" w:hAnsi="Times New Roman" w:cs="Times New Roman"/>
          <w:b w:val="0"/>
          <w:bCs w:val="0"/>
          <w:color w:val="auto"/>
          <w:sz w:val="22"/>
          <w:szCs w:val="20"/>
        </w:rPr>
      </w:sdtEndPr>
      <w:sdtContent>
        <w:p w14:paraId="798C4B94" w14:textId="708F4839" w:rsidR="00442220" w:rsidRPr="00AE5E1F" w:rsidRDefault="00442220" w:rsidP="00D65214">
          <w:pPr>
            <w:spacing w:line="240" w:lineRule="auto"/>
            <w:jc w:val="center"/>
            <w:rPr>
              <w:rFonts w:asciiTheme="minorHAnsi" w:hAnsiTheme="minorHAnsi" w:cstheme="minorHAnsi"/>
              <w:color w:val="000000" w:themeColor="text1"/>
              <w:sz w:val="40"/>
              <w:szCs w:val="36"/>
            </w:rPr>
          </w:pPr>
          <w:r w:rsidRPr="00D65214">
            <w:rPr>
              <w:rFonts w:asciiTheme="minorHAnsi" w:hAnsiTheme="minorHAnsi" w:cstheme="minorHAnsi"/>
              <w:b/>
              <w:bCs/>
              <w:color w:val="000000" w:themeColor="text1"/>
              <w:sz w:val="40"/>
              <w:szCs w:val="36"/>
            </w:rPr>
            <w:t>Sommaire</w:t>
          </w:r>
        </w:p>
        <w:p w14:paraId="23780230" w14:textId="77777777" w:rsidR="0082433A" w:rsidRPr="00AE5E1F" w:rsidRDefault="0082433A" w:rsidP="00D65214">
          <w:pPr>
            <w:spacing w:line="240" w:lineRule="auto"/>
            <w:jc w:val="center"/>
            <w:rPr>
              <w:rFonts w:asciiTheme="minorHAnsi" w:hAnsiTheme="minorHAnsi" w:cstheme="minorHAnsi"/>
              <w:color w:val="000000" w:themeColor="text1"/>
              <w:sz w:val="40"/>
              <w:szCs w:val="36"/>
            </w:rPr>
          </w:pPr>
        </w:p>
        <w:p w14:paraId="1FDD514B" w14:textId="60CFB730" w:rsidR="00077401" w:rsidRDefault="00C96BA8">
          <w:pPr>
            <w:pStyle w:val="TM1"/>
            <w:rPr>
              <w:rFonts w:asciiTheme="minorHAnsi" w:eastAsiaTheme="minorEastAsia" w:hAnsiTheme="minorHAnsi" w:cstheme="minorBidi"/>
              <w:b w:val="0"/>
              <w:noProof/>
              <w:kern w:val="2"/>
              <w:sz w:val="24"/>
              <w:szCs w:val="24"/>
              <w:lang w:eastAsia="fr-FR"/>
              <w14:ligatures w14:val="standardContextual"/>
            </w:rPr>
          </w:pPr>
          <w:r w:rsidRPr="00AE5E1F">
            <w:rPr>
              <w:b w:val="0"/>
            </w:rPr>
            <w:fldChar w:fldCharType="begin"/>
          </w:r>
          <w:r w:rsidR="00442220" w:rsidRPr="00AE5E1F">
            <w:rPr>
              <w:b w:val="0"/>
            </w:rPr>
            <w:instrText xml:space="preserve"> TOC \o "1-3" \h \z \u </w:instrText>
          </w:r>
          <w:r w:rsidRPr="00AE5E1F">
            <w:rPr>
              <w:b w:val="0"/>
            </w:rPr>
            <w:fldChar w:fldCharType="separate"/>
          </w:r>
          <w:hyperlink w:anchor="_Toc206147038" w:history="1">
            <w:r w:rsidR="00077401" w:rsidRPr="00BE2FC7">
              <w:rPr>
                <w:rStyle w:val="Lienhypertexte"/>
                <w:noProof/>
              </w:rPr>
              <w:t>1.</w:t>
            </w:r>
            <w:r w:rsidR="00077401">
              <w:rPr>
                <w:rFonts w:asciiTheme="minorHAnsi" w:eastAsiaTheme="minorEastAsia" w:hAnsiTheme="minorHAnsi" w:cstheme="minorBidi"/>
                <w:b w:val="0"/>
                <w:noProof/>
                <w:kern w:val="2"/>
                <w:sz w:val="24"/>
                <w:szCs w:val="24"/>
                <w:lang w:eastAsia="fr-FR"/>
                <w14:ligatures w14:val="standardContextual"/>
              </w:rPr>
              <w:tab/>
            </w:r>
            <w:r w:rsidR="00077401" w:rsidRPr="00BE2FC7">
              <w:rPr>
                <w:rStyle w:val="Lienhypertexte"/>
                <w:noProof/>
              </w:rPr>
              <w:t>RÉSUMÉ EXÉCUTIF DES TERMES DE RÉFÉRENCE</w:t>
            </w:r>
            <w:r w:rsidR="00077401">
              <w:rPr>
                <w:noProof/>
                <w:webHidden/>
              </w:rPr>
              <w:tab/>
            </w:r>
            <w:r w:rsidR="00077401">
              <w:rPr>
                <w:noProof/>
                <w:webHidden/>
              </w:rPr>
              <w:fldChar w:fldCharType="begin"/>
            </w:r>
            <w:r w:rsidR="00077401">
              <w:rPr>
                <w:noProof/>
                <w:webHidden/>
              </w:rPr>
              <w:instrText xml:space="preserve"> PAGEREF _Toc206147038 \h </w:instrText>
            </w:r>
            <w:r w:rsidR="00077401">
              <w:rPr>
                <w:noProof/>
                <w:webHidden/>
              </w:rPr>
            </w:r>
            <w:r w:rsidR="00077401">
              <w:rPr>
                <w:noProof/>
                <w:webHidden/>
              </w:rPr>
              <w:fldChar w:fldCharType="separate"/>
            </w:r>
            <w:r w:rsidR="00077401">
              <w:rPr>
                <w:noProof/>
                <w:webHidden/>
              </w:rPr>
              <w:t>1</w:t>
            </w:r>
            <w:r w:rsidR="00077401">
              <w:rPr>
                <w:noProof/>
                <w:webHidden/>
              </w:rPr>
              <w:fldChar w:fldCharType="end"/>
            </w:r>
          </w:hyperlink>
        </w:p>
        <w:p w14:paraId="08847CD2" w14:textId="52F0AF6B" w:rsidR="00077401" w:rsidRDefault="00077401">
          <w:pPr>
            <w:pStyle w:val="TM1"/>
            <w:rPr>
              <w:rFonts w:asciiTheme="minorHAnsi" w:eastAsiaTheme="minorEastAsia" w:hAnsiTheme="minorHAnsi" w:cstheme="minorBidi"/>
              <w:b w:val="0"/>
              <w:noProof/>
              <w:kern w:val="2"/>
              <w:sz w:val="24"/>
              <w:szCs w:val="24"/>
              <w:lang w:eastAsia="fr-FR"/>
              <w14:ligatures w14:val="standardContextual"/>
            </w:rPr>
          </w:pPr>
          <w:hyperlink w:anchor="_Toc206147039" w:history="1">
            <w:r w:rsidRPr="00BE2FC7">
              <w:rPr>
                <w:rStyle w:val="Lienhypertexte"/>
                <w:noProof/>
              </w:rPr>
              <w:t>2.</w:t>
            </w:r>
            <w:r>
              <w:rPr>
                <w:rFonts w:asciiTheme="minorHAnsi" w:eastAsiaTheme="minorEastAsia" w:hAnsiTheme="minorHAnsi" w:cstheme="minorBidi"/>
                <w:b w:val="0"/>
                <w:noProof/>
                <w:kern w:val="2"/>
                <w:sz w:val="24"/>
                <w:szCs w:val="24"/>
                <w:lang w:eastAsia="fr-FR"/>
                <w14:ligatures w14:val="standardContextual"/>
              </w:rPr>
              <w:tab/>
            </w:r>
            <w:r w:rsidRPr="00BE2FC7">
              <w:rPr>
                <w:rStyle w:val="Lienhypertexte"/>
                <w:noProof/>
              </w:rPr>
              <w:t>CONTEXTE DE L’ACTION</w:t>
            </w:r>
            <w:r>
              <w:rPr>
                <w:noProof/>
                <w:webHidden/>
              </w:rPr>
              <w:tab/>
            </w:r>
            <w:r>
              <w:rPr>
                <w:noProof/>
                <w:webHidden/>
              </w:rPr>
              <w:fldChar w:fldCharType="begin"/>
            </w:r>
            <w:r>
              <w:rPr>
                <w:noProof/>
                <w:webHidden/>
              </w:rPr>
              <w:instrText xml:space="preserve"> PAGEREF _Toc206147039 \h </w:instrText>
            </w:r>
            <w:r>
              <w:rPr>
                <w:noProof/>
                <w:webHidden/>
              </w:rPr>
            </w:r>
            <w:r>
              <w:rPr>
                <w:noProof/>
                <w:webHidden/>
              </w:rPr>
              <w:fldChar w:fldCharType="separate"/>
            </w:r>
            <w:r>
              <w:rPr>
                <w:noProof/>
                <w:webHidden/>
              </w:rPr>
              <w:t>2</w:t>
            </w:r>
            <w:r>
              <w:rPr>
                <w:noProof/>
                <w:webHidden/>
              </w:rPr>
              <w:fldChar w:fldCharType="end"/>
            </w:r>
          </w:hyperlink>
        </w:p>
        <w:p w14:paraId="5DB53E35" w14:textId="214FE26B" w:rsidR="00077401" w:rsidRDefault="00077401">
          <w:pPr>
            <w:pStyle w:val="TM1"/>
            <w:rPr>
              <w:rFonts w:asciiTheme="minorHAnsi" w:eastAsiaTheme="minorEastAsia" w:hAnsiTheme="minorHAnsi" w:cstheme="minorBidi"/>
              <w:b w:val="0"/>
              <w:noProof/>
              <w:kern w:val="2"/>
              <w:sz w:val="24"/>
              <w:szCs w:val="24"/>
              <w:lang w:eastAsia="fr-FR"/>
              <w14:ligatures w14:val="standardContextual"/>
            </w:rPr>
          </w:pPr>
          <w:hyperlink w:anchor="_Toc206147040" w:history="1">
            <w:r w:rsidRPr="00BE2FC7">
              <w:rPr>
                <w:rStyle w:val="Lienhypertexte"/>
                <w:noProof/>
              </w:rPr>
              <w:t>3.</w:t>
            </w:r>
            <w:r>
              <w:rPr>
                <w:rFonts w:asciiTheme="minorHAnsi" w:eastAsiaTheme="minorEastAsia" w:hAnsiTheme="minorHAnsi" w:cstheme="minorBidi"/>
                <w:b w:val="0"/>
                <w:noProof/>
                <w:kern w:val="2"/>
                <w:sz w:val="24"/>
                <w:szCs w:val="24"/>
                <w:lang w:eastAsia="fr-FR"/>
                <w14:ligatures w14:val="standardContextual"/>
              </w:rPr>
              <w:tab/>
            </w:r>
            <w:r w:rsidRPr="00BE2FC7">
              <w:rPr>
                <w:rStyle w:val="Lienhypertexte"/>
                <w:noProof/>
              </w:rPr>
              <w:t>OBJECTIFS ET RESULTATS ESCOMPTES DE LA MISSION</w:t>
            </w:r>
            <w:r>
              <w:rPr>
                <w:noProof/>
                <w:webHidden/>
              </w:rPr>
              <w:tab/>
            </w:r>
            <w:r>
              <w:rPr>
                <w:noProof/>
                <w:webHidden/>
              </w:rPr>
              <w:fldChar w:fldCharType="begin"/>
            </w:r>
            <w:r>
              <w:rPr>
                <w:noProof/>
                <w:webHidden/>
              </w:rPr>
              <w:instrText xml:space="preserve"> PAGEREF _Toc206147040 \h </w:instrText>
            </w:r>
            <w:r>
              <w:rPr>
                <w:noProof/>
                <w:webHidden/>
              </w:rPr>
            </w:r>
            <w:r>
              <w:rPr>
                <w:noProof/>
                <w:webHidden/>
              </w:rPr>
              <w:fldChar w:fldCharType="separate"/>
            </w:r>
            <w:r>
              <w:rPr>
                <w:noProof/>
                <w:webHidden/>
              </w:rPr>
              <w:t>3</w:t>
            </w:r>
            <w:r>
              <w:rPr>
                <w:noProof/>
                <w:webHidden/>
              </w:rPr>
              <w:fldChar w:fldCharType="end"/>
            </w:r>
          </w:hyperlink>
        </w:p>
        <w:p w14:paraId="0D2060C2" w14:textId="7A5ACB1A" w:rsidR="00077401" w:rsidRDefault="00077401">
          <w:pPr>
            <w:pStyle w:val="TM1"/>
            <w:rPr>
              <w:rFonts w:asciiTheme="minorHAnsi" w:eastAsiaTheme="minorEastAsia" w:hAnsiTheme="minorHAnsi" w:cstheme="minorBidi"/>
              <w:b w:val="0"/>
              <w:noProof/>
              <w:kern w:val="2"/>
              <w:sz w:val="24"/>
              <w:szCs w:val="24"/>
              <w:lang w:eastAsia="fr-FR"/>
              <w14:ligatures w14:val="standardContextual"/>
            </w:rPr>
          </w:pPr>
          <w:hyperlink w:anchor="_Toc206147041" w:history="1">
            <w:r w:rsidRPr="00BE2FC7">
              <w:rPr>
                <w:rStyle w:val="Lienhypertexte"/>
                <w:noProof/>
              </w:rPr>
              <w:t>4.</w:t>
            </w:r>
            <w:r>
              <w:rPr>
                <w:rFonts w:asciiTheme="minorHAnsi" w:eastAsiaTheme="minorEastAsia" w:hAnsiTheme="minorHAnsi" w:cstheme="minorBidi"/>
                <w:b w:val="0"/>
                <w:noProof/>
                <w:kern w:val="2"/>
                <w:sz w:val="24"/>
                <w:szCs w:val="24"/>
                <w:lang w:eastAsia="fr-FR"/>
                <w14:ligatures w14:val="standardContextual"/>
              </w:rPr>
              <w:tab/>
            </w:r>
            <w:r w:rsidRPr="00BE2FC7">
              <w:rPr>
                <w:rStyle w:val="Lienhypertexte"/>
                <w:noProof/>
              </w:rPr>
              <w:t>BENEFICIAIRES DE LA MISSION</w:t>
            </w:r>
            <w:r>
              <w:rPr>
                <w:noProof/>
                <w:webHidden/>
              </w:rPr>
              <w:tab/>
            </w:r>
            <w:r>
              <w:rPr>
                <w:noProof/>
                <w:webHidden/>
              </w:rPr>
              <w:fldChar w:fldCharType="begin"/>
            </w:r>
            <w:r>
              <w:rPr>
                <w:noProof/>
                <w:webHidden/>
              </w:rPr>
              <w:instrText xml:space="preserve"> PAGEREF _Toc206147041 \h </w:instrText>
            </w:r>
            <w:r>
              <w:rPr>
                <w:noProof/>
                <w:webHidden/>
              </w:rPr>
            </w:r>
            <w:r>
              <w:rPr>
                <w:noProof/>
                <w:webHidden/>
              </w:rPr>
              <w:fldChar w:fldCharType="separate"/>
            </w:r>
            <w:r>
              <w:rPr>
                <w:noProof/>
                <w:webHidden/>
              </w:rPr>
              <w:t>3</w:t>
            </w:r>
            <w:r>
              <w:rPr>
                <w:noProof/>
                <w:webHidden/>
              </w:rPr>
              <w:fldChar w:fldCharType="end"/>
            </w:r>
          </w:hyperlink>
        </w:p>
        <w:p w14:paraId="2E2C9C5D" w14:textId="7E641D96" w:rsidR="00077401" w:rsidRDefault="00077401">
          <w:pPr>
            <w:pStyle w:val="TM1"/>
            <w:rPr>
              <w:rFonts w:asciiTheme="minorHAnsi" w:eastAsiaTheme="minorEastAsia" w:hAnsiTheme="minorHAnsi" w:cstheme="minorBidi"/>
              <w:b w:val="0"/>
              <w:noProof/>
              <w:kern w:val="2"/>
              <w:sz w:val="24"/>
              <w:szCs w:val="24"/>
              <w:lang w:eastAsia="fr-FR"/>
              <w14:ligatures w14:val="standardContextual"/>
            </w:rPr>
          </w:pPr>
          <w:hyperlink w:anchor="_Toc206147042" w:history="1">
            <w:r w:rsidRPr="00BE2FC7">
              <w:rPr>
                <w:rStyle w:val="Lienhypertexte"/>
                <w:noProof/>
              </w:rPr>
              <w:t>5.</w:t>
            </w:r>
            <w:r>
              <w:rPr>
                <w:rFonts w:asciiTheme="minorHAnsi" w:eastAsiaTheme="minorEastAsia" w:hAnsiTheme="minorHAnsi" w:cstheme="minorBidi"/>
                <w:b w:val="0"/>
                <w:noProof/>
                <w:kern w:val="2"/>
                <w:sz w:val="24"/>
                <w:szCs w:val="24"/>
                <w:lang w:eastAsia="fr-FR"/>
                <w14:ligatures w14:val="standardContextual"/>
              </w:rPr>
              <w:tab/>
            </w:r>
            <w:r w:rsidRPr="00BE2FC7">
              <w:rPr>
                <w:rStyle w:val="Lienhypertexte"/>
                <w:noProof/>
              </w:rPr>
              <w:t>ACTIVITES A REALISER</w:t>
            </w:r>
            <w:r>
              <w:rPr>
                <w:noProof/>
                <w:webHidden/>
              </w:rPr>
              <w:tab/>
            </w:r>
            <w:r>
              <w:rPr>
                <w:noProof/>
                <w:webHidden/>
              </w:rPr>
              <w:fldChar w:fldCharType="begin"/>
            </w:r>
            <w:r>
              <w:rPr>
                <w:noProof/>
                <w:webHidden/>
              </w:rPr>
              <w:instrText xml:space="preserve"> PAGEREF _Toc206147042 \h </w:instrText>
            </w:r>
            <w:r>
              <w:rPr>
                <w:noProof/>
                <w:webHidden/>
              </w:rPr>
            </w:r>
            <w:r>
              <w:rPr>
                <w:noProof/>
                <w:webHidden/>
              </w:rPr>
              <w:fldChar w:fldCharType="separate"/>
            </w:r>
            <w:r>
              <w:rPr>
                <w:noProof/>
                <w:webHidden/>
              </w:rPr>
              <w:t>4</w:t>
            </w:r>
            <w:r>
              <w:rPr>
                <w:noProof/>
                <w:webHidden/>
              </w:rPr>
              <w:fldChar w:fldCharType="end"/>
            </w:r>
          </w:hyperlink>
        </w:p>
        <w:p w14:paraId="007763DF" w14:textId="028F87D5" w:rsidR="00077401" w:rsidRDefault="00077401">
          <w:pPr>
            <w:pStyle w:val="TM1"/>
            <w:rPr>
              <w:rFonts w:asciiTheme="minorHAnsi" w:eastAsiaTheme="minorEastAsia" w:hAnsiTheme="minorHAnsi" w:cstheme="minorBidi"/>
              <w:b w:val="0"/>
              <w:noProof/>
              <w:kern w:val="2"/>
              <w:sz w:val="24"/>
              <w:szCs w:val="24"/>
              <w:lang w:eastAsia="fr-FR"/>
              <w14:ligatures w14:val="standardContextual"/>
            </w:rPr>
          </w:pPr>
          <w:hyperlink w:anchor="_Toc206147043" w:history="1">
            <w:r w:rsidRPr="00BE2FC7">
              <w:rPr>
                <w:rStyle w:val="Lienhypertexte"/>
                <w:noProof/>
              </w:rPr>
              <w:t>6.</w:t>
            </w:r>
            <w:r>
              <w:rPr>
                <w:rFonts w:asciiTheme="minorHAnsi" w:eastAsiaTheme="minorEastAsia" w:hAnsiTheme="minorHAnsi" w:cstheme="minorBidi"/>
                <w:b w:val="0"/>
                <w:noProof/>
                <w:kern w:val="2"/>
                <w:sz w:val="24"/>
                <w:szCs w:val="24"/>
                <w:lang w:eastAsia="fr-FR"/>
                <w14:ligatures w14:val="standardContextual"/>
              </w:rPr>
              <w:tab/>
            </w:r>
            <w:r w:rsidRPr="00BE2FC7">
              <w:rPr>
                <w:rStyle w:val="Lienhypertexte"/>
                <w:noProof/>
              </w:rPr>
              <w:t>LIVRABLES</w:t>
            </w:r>
            <w:r>
              <w:rPr>
                <w:noProof/>
                <w:webHidden/>
              </w:rPr>
              <w:tab/>
            </w:r>
            <w:r>
              <w:rPr>
                <w:noProof/>
                <w:webHidden/>
              </w:rPr>
              <w:fldChar w:fldCharType="begin"/>
            </w:r>
            <w:r>
              <w:rPr>
                <w:noProof/>
                <w:webHidden/>
              </w:rPr>
              <w:instrText xml:space="preserve"> PAGEREF _Toc206147043 \h </w:instrText>
            </w:r>
            <w:r>
              <w:rPr>
                <w:noProof/>
                <w:webHidden/>
              </w:rPr>
            </w:r>
            <w:r>
              <w:rPr>
                <w:noProof/>
                <w:webHidden/>
              </w:rPr>
              <w:fldChar w:fldCharType="separate"/>
            </w:r>
            <w:r>
              <w:rPr>
                <w:noProof/>
                <w:webHidden/>
              </w:rPr>
              <w:t>6</w:t>
            </w:r>
            <w:r>
              <w:rPr>
                <w:noProof/>
                <w:webHidden/>
              </w:rPr>
              <w:fldChar w:fldCharType="end"/>
            </w:r>
          </w:hyperlink>
        </w:p>
        <w:p w14:paraId="7F3F0B72" w14:textId="4E359115" w:rsidR="00077401" w:rsidRDefault="00077401">
          <w:pPr>
            <w:pStyle w:val="TM1"/>
            <w:rPr>
              <w:rFonts w:asciiTheme="minorHAnsi" w:eastAsiaTheme="minorEastAsia" w:hAnsiTheme="minorHAnsi" w:cstheme="minorBidi"/>
              <w:b w:val="0"/>
              <w:noProof/>
              <w:kern w:val="2"/>
              <w:sz w:val="24"/>
              <w:szCs w:val="24"/>
              <w:lang w:eastAsia="fr-FR"/>
              <w14:ligatures w14:val="standardContextual"/>
            </w:rPr>
          </w:pPr>
          <w:hyperlink w:anchor="_Toc206147044" w:history="1">
            <w:r w:rsidRPr="00BE2FC7">
              <w:rPr>
                <w:rStyle w:val="Lienhypertexte"/>
                <w:noProof/>
              </w:rPr>
              <w:t>7.</w:t>
            </w:r>
            <w:r>
              <w:rPr>
                <w:rFonts w:asciiTheme="minorHAnsi" w:eastAsiaTheme="minorEastAsia" w:hAnsiTheme="minorHAnsi" w:cstheme="minorBidi"/>
                <w:b w:val="0"/>
                <w:noProof/>
                <w:kern w:val="2"/>
                <w:sz w:val="24"/>
                <w:szCs w:val="24"/>
                <w:lang w:eastAsia="fr-FR"/>
                <w14:ligatures w14:val="standardContextual"/>
              </w:rPr>
              <w:tab/>
            </w:r>
            <w:r w:rsidRPr="00BE2FC7">
              <w:rPr>
                <w:rStyle w:val="Lienhypertexte"/>
                <w:noProof/>
              </w:rPr>
              <w:t>DUREE ET LIEU D’EXECUTION DE LA MISSION</w:t>
            </w:r>
            <w:r>
              <w:rPr>
                <w:noProof/>
                <w:webHidden/>
              </w:rPr>
              <w:tab/>
            </w:r>
            <w:r>
              <w:rPr>
                <w:noProof/>
                <w:webHidden/>
              </w:rPr>
              <w:fldChar w:fldCharType="begin"/>
            </w:r>
            <w:r>
              <w:rPr>
                <w:noProof/>
                <w:webHidden/>
              </w:rPr>
              <w:instrText xml:space="preserve"> PAGEREF _Toc206147044 \h </w:instrText>
            </w:r>
            <w:r>
              <w:rPr>
                <w:noProof/>
                <w:webHidden/>
              </w:rPr>
            </w:r>
            <w:r>
              <w:rPr>
                <w:noProof/>
                <w:webHidden/>
              </w:rPr>
              <w:fldChar w:fldCharType="separate"/>
            </w:r>
            <w:r>
              <w:rPr>
                <w:noProof/>
                <w:webHidden/>
              </w:rPr>
              <w:t>7</w:t>
            </w:r>
            <w:r>
              <w:rPr>
                <w:noProof/>
                <w:webHidden/>
              </w:rPr>
              <w:fldChar w:fldCharType="end"/>
            </w:r>
          </w:hyperlink>
        </w:p>
        <w:p w14:paraId="30A6FF6A" w14:textId="74F53177" w:rsidR="00077401" w:rsidRDefault="00077401">
          <w:pPr>
            <w:pStyle w:val="TM1"/>
            <w:rPr>
              <w:rFonts w:asciiTheme="minorHAnsi" w:eastAsiaTheme="minorEastAsia" w:hAnsiTheme="minorHAnsi" w:cstheme="minorBidi"/>
              <w:b w:val="0"/>
              <w:noProof/>
              <w:kern w:val="2"/>
              <w:sz w:val="24"/>
              <w:szCs w:val="24"/>
              <w:lang w:eastAsia="fr-FR"/>
              <w14:ligatures w14:val="standardContextual"/>
            </w:rPr>
          </w:pPr>
          <w:hyperlink w:anchor="_Toc206147045" w:history="1">
            <w:r w:rsidRPr="00BE2FC7">
              <w:rPr>
                <w:rStyle w:val="Lienhypertexte"/>
                <w:noProof/>
              </w:rPr>
              <w:t>8.</w:t>
            </w:r>
            <w:r>
              <w:rPr>
                <w:rFonts w:asciiTheme="minorHAnsi" w:eastAsiaTheme="minorEastAsia" w:hAnsiTheme="minorHAnsi" w:cstheme="minorBidi"/>
                <w:b w:val="0"/>
                <w:noProof/>
                <w:kern w:val="2"/>
                <w:sz w:val="24"/>
                <w:szCs w:val="24"/>
                <w:lang w:eastAsia="fr-FR"/>
                <w14:ligatures w14:val="standardContextual"/>
              </w:rPr>
              <w:tab/>
            </w:r>
            <w:r w:rsidRPr="00BE2FC7">
              <w:rPr>
                <w:rStyle w:val="Lienhypertexte"/>
                <w:noProof/>
                <w:shd w:val="clear" w:color="auto" w:fill="FFFFFF"/>
              </w:rPr>
              <w:t>PROFIL DU BUREAU</w:t>
            </w:r>
            <w:r>
              <w:rPr>
                <w:noProof/>
                <w:webHidden/>
              </w:rPr>
              <w:tab/>
            </w:r>
            <w:r>
              <w:rPr>
                <w:noProof/>
                <w:webHidden/>
              </w:rPr>
              <w:fldChar w:fldCharType="begin"/>
            </w:r>
            <w:r>
              <w:rPr>
                <w:noProof/>
                <w:webHidden/>
              </w:rPr>
              <w:instrText xml:space="preserve"> PAGEREF _Toc206147045 \h </w:instrText>
            </w:r>
            <w:r>
              <w:rPr>
                <w:noProof/>
                <w:webHidden/>
              </w:rPr>
            </w:r>
            <w:r>
              <w:rPr>
                <w:noProof/>
                <w:webHidden/>
              </w:rPr>
              <w:fldChar w:fldCharType="separate"/>
            </w:r>
            <w:r>
              <w:rPr>
                <w:noProof/>
                <w:webHidden/>
              </w:rPr>
              <w:t>8</w:t>
            </w:r>
            <w:r>
              <w:rPr>
                <w:noProof/>
                <w:webHidden/>
              </w:rPr>
              <w:fldChar w:fldCharType="end"/>
            </w:r>
          </w:hyperlink>
        </w:p>
        <w:p w14:paraId="11A15336" w14:textId="72ECBF11" w:rsidR="00077401" w:rsidRDefault="00077401">
          <w:pPr>
            <w:pStyle w:val="TM1"/>
            <w:rPr>
              <w:rFonts w:asciiTheme="minorHAnsi" w:eastAsiaTheme="minorEastAsia" w:hAnsiTheme="minorHAnsi" w:cstheme="minorBidi"/>
              <w:b w:val="0"/>
              <w:noProof/>
              <w:kern w:val="2"/>
              <w:sz w:val="24"/>
              <w:szCs w:val="24"/>
              <w:lang w:eastAsia="fr-FR"/>
              <w14:ligatures w14:val="standardContextual"/>
            </w:rPr>
          </w:pPr>
          <w:hyperlink w:anchor="_Toc206147046" w:history="1">
            <w:r w:rsidRPr="00BE2FC7">
              <w:rPr>
                <w:rStyle w:val="Lienhypertexte"/>
                <w:noProof/>
              </w:rPr>
              <w:t>9.</w:t>
            </w:r>
            <w:r>
              <w:rPr>
                <w:rFonts w:asciiTheme="minorHAnsi" w:eastAsiaTheme="minorEastAsia" w:hAnsiTheme="minorHAnsi" w:cstheme="minorBidi"/>
                <w:b w:val="0"/>
                <w:noProof/>
                <w:kern w:val="2"/>
                <w:sz w:val="24"/>
                <w:szCs w:val="24"/>
                <w:lang w:eastAsia="fr-FR"/>
                <w14:ligatures w14:val="standardContextual"/>
              </w:rPr>
              <w:tab/>
            </w:r>
            <w:r w:rsidRPr="00BE2FC7">
              <w:rPr>
                <w:rStyle w:val="Lienhypertexte"/>
                <w:noProof/>
                <w:shd w:val="clear" w:color="auto" w:fill="FFFFFF"/>
              </w:rPr>
              <w:t>MODE DE SELECTION ET NEGOCIATION DU CONTRAT</w:t>
            </w:r>
            <w:r>
              <w:rPr>
                <w:noProof/>
                <w:webHidden/>
              </w:rPr>
              <w:tab/>
            </w:r>
            <w:r>
              <w:rPr>
                <w:noProof/>
                <w:webHidden/>
              </w:rPr>
              <w:fldChar w:fldCharType="begin"/>
            </w:r>
            <w:r>
              <w:rPr>
                <w:noProof/>
                <w:webHidden/>
              </w:rPr>
              <w:instrText xml:space="preserve"> PAGEREF _Toc206147046 \h </w:instrText>
            </w:r>
            <w:r>
              <w:rPr>
                <w:noProof/>
                <w:webHidden/>
              </w:rPr>
            </w:r>
            <w:r>
              <w:rPr>
                <w:noProof/>
                <w:webHidden/>
              </w:rPr>
              <w:fldChar w:fldCharType="separate"/>
            </w:r>
            <w:r>
              <w:rPr>
                <w:noProof/>
                <w:webHidden/>
              </w:rPr>
              <w:t>9</w:t>
            </w:r>
            <w:r>
              <w:rPr>
                <w:noProof/>
                <w:webHidden/>
              </w:rPr>
              <w:fldChar w:fldCharType="end"/>
            </w:r>
          </w:hyperlink>
        </w:p>
        <w:p w14:paraId="7501FFF4" w14:textId="42C4C120" w:rsidR="00077401" w:rsidRDefault="00077401">
          <w:pPr>
            <w:pStyle w:val="TM1"/>
            <w:rPr>
              <w:rFonts w:asciiTheme="minorHAnsi" w:eastAsiaTheme="minorEastAsia" w:hAnsiTheme="minorHAnsi" w:cstheme="minorBidi"/>
              <w:b w:val="0"/>
              <w:noProof/>
              <w:kern w:val="2"/>
              <w:sz w:val="24"/>
              <w:szCs w:val="24"/>
              <w:lang w:eastAsia="fr-FR"/>
              <w14:ligatures w14:val="standardContextual"/>
            </w:rPr>
          </w:pPr>
          <w:hyperlink w:anchor="_Toc206147047" w:history="1">
            <w:r w:rsidRPr="00BE2FC7">
              <w:rPr>
                <w:rStyle w:val="Lienhypertexte"/>
                <w:noProof/>
                <w:lang w:eastAsia="en-GB"/>
              </w:rPr>
              <w:t>10.</w:t>
            </w:r>
            <w:r>
              <w:rPr>
                <w:rFonts w:asciiTheme="minorHAnsi" w:eastAsiaTheme="minorEastAsia" w:hAnsiTheme="minorHAnsi" w:cstheme="minorBidi"/>
                <w:b w:val="0"/>
                <w:noProof/>
                <w:kern w:val="2"/>
                <w:sz w:val="24"/>
                <w:szCs w:val="24"/>
                <w:lang w:eastAsia="fr-FR"/>
                <w14:ligatures w14:val="standardContextual"/>
              </w:rPr>
              <w:tab/>
            </w:r>
            <w:r w:rsidRPr="00BE2FC7">
              <w:rPr>
                <w:rStyle w:val="Lienhypertexte"/>
                <w:noProof/>
              </w:rPr>
              <w:t>PIECES CONSTITUTIVES DE LA MANIFESTATION D’INTERET</w:t>
            </w:r>
            <w:r>
              <w:rPr>
                <w:noProof/>
                <w:webHidden/>
              </w:rPr>
              <w:tab/>
            </w:r>
            <w:r>
              <w:rPr>
                <w:noProof/>
                <w:webHidden/>
              </w:rPr>
              <w:fldChar w:fldCharType="begin"/>
            </w:r>
            <w:r>
              <w:rPr>
                <w:noProof/>
                <w:webHidden/>
              </w:rPr>
              <w:instrText xml:space="preserve"> PAGEREF _Toc206147047 \h </w:instrText>
            </w:r>
            <w:r>
              <w:rPr>
                <w:noProof/>
                <w:webHidden/>
              </w:rPr>
            </w:r>
            <w:r>
              <w:rPr>
                <w:noProof/>
                <w:webHidden/>
              </w:rPr>
              <w:fldChar w:fldCharType="separate"/>
            </w:r>
            <w:r>
              <w:rPr>
                <w:noProof/>
                <w:webHidden/>
              </w:rPr>
              <w:t>11</w:t>
            </w:r>
            <w:r>
              <w:rPr>
                <w:noProof/>
                <w:webHidden/>
              </w:rPr>
              <w:fldChar w:fldCharType="end"/>
            </w:r>
          </w:hyperlink>
        </w:p>
        <w:p w14:paraId="68C51C77" w14:textId="3D659C3F" w:rsidR="00077401" w:rsidRDefault="00077401">
          <w:pPr>
            <w:pStyle w:val="TM1"/>
            <w:rPr>
              <w:rFonts w:asciiTheme="minorHAnsi" w:eastAsiaTheme="minorEastAsia" w:hAnsiTheme="minorHAnsi" w:cstheme="minorBidi"/>
              <w:b w:val="0"/>
              <w:noProof/>
              <w:kern w:val="2"/>
              <w:sz w:val="24"/>
              <w:szCs w:val="24"/>
              <w:lang w:eastAsia="fr-FR"/>
              <w14:ligatures w14:val="standardContextual"/>
            </w:rPr>
          </w:pPr>
          <w:hyperlink w:anchor="_Toc206147048" w:history="1">
            <w:r w:rsidRPr="00BE2FC7">
              <w:rPr>
                <w:rStyle w:val="Lienhypertexte"/>
                <w:noProof/>
              </w:rPr>
              <w:t>11.</w:t>
            </w:r>
            <w:r>
              <w:rPr>
                <w:rFonts w:asciiTheme="minorHAnsi" w:eastAsiaTheme="minorEastAsia" w:hAnsiTheme="minorHAnsi" w:cstheme="minorBidi"/>
                <w:b w:val="0"/>
                <w:noProof/>
                <w:kern w:val="2"/>
                <w:sz w:val="24"/>
                <w:szCs w:val="24"/>
                <w:lang w:eastAsia="fr-FR"/>
                <w14:ligatures w14:val="standardContextual"/>
              </w:rPr>
              <w:tab/>
            </w:r>
            <w:r w:rsidRPr="00BE2FC7">
              <w:rPr>
                <w:rStyle w:val="Lienhypertexte"/>
                <w:noProof/>
              </w:rPr>
              <w:t>RESPONSABILITES RESPECTIVES</w:t>
            </w:r>
            <w:r>
              <w:rPr>
                <w:noProof/>
                <w:webHidden/>
              </w:rPr>
              <w:tab/>
            </w:r>
            <w:r>
              <w:rPr>
                <w:noProof/>
                <w:webHidden/>
              </w:rPr>
              <w:fldChar w:fldCharType="begin"/>
            </w:r>
            <w:r>
              <w:rPr>
                <w:noProof/>
                <w:webHidden/>
              </w:rPr>
              <w:instrText xml:space="preserve"> PAGEREF _Toc206147048 \h </w:instrText>
            </w:r>
            <w:r>
              <w:rPr>
                <w:noProof/>
                <w:webHidden/>
              </w:rPr>
            </w:r>
            <w:r>
              <w:rPr>
                <w:noProof/>
                <w:webHidden/>
              </w:rPr>
              <w:fldChar w:fldCharType="separate"/>
            </w:r>
            <w:r>
              <w:rPr>
                <w:noProof/>
                <w:webHidden/>
              </w:rPr>
              <w:t>13</w:t>
            </w:r>
            <w:r>
              <w:rPr>
                <w:noProof/>
                <w:webHidden/>
              </w:rPr>
              <w:fldChar w:fldCharType="end"/>
            </w:r>
          </w:hyperlink>
        </w:p>
        <w:p w14:paraId="6CE1DF90" w14:textId="5EE34739" w:rsidR="00077401" w:rsidRDefault="00077401">
          <w:pPr>
            <w:pStyle w:val="TM1"/>
            <w:rPr>
              <w:rFonts w:asciiTheme="minorHAnsi" w:eastAsiaTheme="minorEastAsia" w:hAnsiTheme="minorHAnsi" w:cstheme="minorBidi"/>
              <w:b w:val="0"/>
              <w:noProof/>
              <w:kern w:val="2"/>
              <w:sz w:val="24"/>
              <w:szCs w:val="24"/>
              <w:lang w:eastAsia="fr-FR"/>
              <w14:ligatures w14:val="standardContextual"/>
            </w:rPr>
          </w:pPr>
          <w:hyperlink w:anchor="_Toc206147049" w:history="1">
            <w:r w:rsidRPr="00BE2FC7">
              <w:rPr>
                <w:rStyle w:val="Lienhypertexte"/>
                <w:noProof/>
              </w:rPr>
              <w:t>12.</w:t>
            </w:r>
            <w:r>
              <w:rPr>
                <w:rFonts w:asciiTheme="minorHAnsi" w:eastAsiaTheme="minorEastAsia" w:hAnsiTheme="minorHAnsi" w:cstheme="minorBidi"/>
                <w:b w:val="0"/>
                <w:noProof/>
                <w:kern w:val="2"/>
                <w:sz w:val="24"/>
                <w:szCs w:val="24"/>
                <w:lang w:eastAsia="fr-FR"/>
                <w14:ligatures w14:val="standardContextual"/>
              </w:rPr>
              <w:tab/>
            </w:r>
            <w:r w:rsidRPr="00BE2FC7">
              <w:rPr>
                <w:rStyle w:val="Lienhypertexte"/>
                <w:noProof/>
              </w:rPr>
              <w:t>CONFLIT D’INTERET</w:t>
            </w:r>
            <w:r>
              <w:rPr>
                <w:noProof/>
                <w:webHidden/>
              </w:rPr>
              <w:tab/>
            </w:r>
            <w:r>
              <w:rPr>
                <w:noProof/>
                <w:webHidden/>
              </w:rPr>
              <w:fldChar w:fldCharType="begin"/>
            </w:r>
            <w:r>
              <w:rPr>
                <w:noProof/>
                <w:webHidden/>
              </w:rPr>
              <w:instrText xml:space="preserve"> PAGEREF _Toc206147049 \h </w:instrText>
            </w:r>
            <w:r>
              <w:rPr>
                <w:noProof/>
                <w:webHidden/>
              </w:rPr>
            </w:r>
            <w:r>
              <w:rPr>
                <w:noProof/>
                <w:webHidden/>
              </w:rPr>
              <w:fldChar w:fldCharType="separate"/>
            </w:r>
            <w:r>
              <w:rPr>
                <w:noProof/>
                <w:webHidden/>
              </w:rPr>
              <w:t>15</w:t>
            </w:r>
            <w:r>
              <w:rPr>
                <w:noProof/>
                <w:webHidden/>
              </w:rPr>
              <w:fldChar w:fldCharType="end"/>
            </w:r>
          </w:hyperlink>
        </w:p>
        <w:p w14:paraId="304A8B74" w14:textId="657FC9CD" w:rsidR="00077401" w:rsidRDefault="00077401">
          <w:pPr>
            <w:pStyle w:val="TM1"/>
            <w:rPr>
              <w:rFonts w:asciiTheme="minorHAnsi" w:eastAsiaTheme="minorEastAsia" w:hAnsiTheme="minorHAnsi" w:cstheme="minorBidi"/>
              <w:b w:val="0"/>
              <w:noProof/>
              <w:kern w:val="2"/>
              <w:sz w:val="24"/>
              <w:szCs w:val="24"/>
              <w:lang w:eastAsia="fr-FR"/>
              <w14:ligatures w14:val="standardContextual"/>
            </w:rPr>
          </w:pPr>
          <w:hyperlink w:anchor="_Toc206147050" w:history="1">
            <w:r w:rsidRPr="00BE2FC7">
              <w:rPr>
                <w:rStyle w:val="Lienhypertexte"/>
                <w:noProof/>
              </w:rPr>
              <w:t>13.</w:t>
            </w:r>
            <w:r>
              <w:rPr>
                <w:rFonts w:asciiTheme="minorHAnsi" w:eastAsiaTheme="minorEastAsia" w:hAnsiTheme="minorHAnsi" w:cstheme="minorBidi"/>
                <w:b w:val="0"/>
                <w:noProof/>
                <w:kern w:val="2"/>
                <w:sz w:val="24"/>
                <w:szCs w:val="24"/>
                <w:lang w:eastAsia="fr-FR"/>
                <w14:ligatures w14:val="standardContextual"/>
              </w:rPr>
              <w:tab/>
            </w:r>
            <w:r w:rsidRPr="00BE2FC7">
              <w:rPr>
                <w:rStyle w:val="Lienhypertexte"/>
                <w:noProof/>
              </w:rPr>
              <w:t>CONFIDENTIALITE</w:t>
            </w:r>
            <w:r>
              <w:rPr>
                <w:noProof/>
                <w:webHidden/>
              </w:rPr>
              <w:tab/>
            </w:r>
            <w:r>
              <w:rPr>
                <w:noProof/>
                <w:webHidden/>
              </w:rPr>
              <w:fldChar w:fldCharType="begin"/>
            </w:r>
            <w:r>
              <w:rPr>
                <w:noProof/>
                <w:webHidden/>
              </w:rPr>
              <w:instrText xml:space="preserve"> PAGEREF _Toc206147050 \h </w:instrText>
            </w:r>
            <w:r>
              <w:rPr>
                <w:noProof/>
                <w:webHidden/>
              </w:rPr>
            </w:r>
            <w:r>
              <w:rPr>
                <w:noProof/>
                <w:webHidden/>
              </w:rPr>
              <w:fldChar w:fldCharType="separate"/>
            </w:r>
            <w:r>
              <w:rPr>
                <w:noProof/>
                <w:webHidden/>
              </w:rPr>
              <w:t>16</w:t>
            </w:r>
            <w:r>
              <w:rPr>
                <w:noProof/>
                <w:webHidden/>
              </w:rPr>
              <w:fldChar w:fldCharType="end"/>
            </w:r>
          </w:hyperlink>
        </w:p>
        <w:p w14:paraId="36D4A999" w14:textId="76BC2B65" w:rsidR="00077401" w:rsidRDefault="00077401">
          <w:pPr>
            <w:pStyle w:val="TM1"/>
            <w:rPr>
              <w:rFonts w:asciiTheme="minorHAnsi" w:eastAsiaTheme="minorEastAsia" w:hAnsiTheme="minorHAnsi" w:cstheme="minorBidi"/>
              <w:b w:val="0"/>
              <w:noProof/>
              <w:kern w:val="2"/>
              <w:sz w:val="24"/>
              <w:szCs w:val="24"/>
              <w:lang w:eastAsia="fr-FR"/>
              <w14:ligatures w14:val="standardContextual"/>
            </w:rPr>
          </w:pPr>
          <w:hyperlink w:anchor="_Toc206147051" w:history="1">
            <w:r w:rsidRPr="00BE2FC7">
              <w:rPr>
                <w:rStyle w:val="Lienhypertexte"/>
                <w:noProof/>
              </w:rPr>
              <w:t>14.</w:t>
            </w:r>
            <w:r>
              <w:rPr>
                <w:rFonts w:asciiTheme="minorHAnsi" w:eastAsiaTheme="minorEastAsia" w:hAnsiTheme="minorHAnsi" w:cstheme="minorBidi"/>
                <w:b w:val="0"/>
                <w:noProof/>
                <w:kern w:val="2"/>
                <w:sz w:val="24"/>
                <w:szCs w:val="24"/>
                <w:lang w:eastAsia="fr-FR"/>
                <w14:ligatures w14:val="standardContextual"/>
              </w:rPr>
              <w:tab/>
            </w:r>
            <w:r w:rsidRPr="00BE2FC7">
              <w:rPr>
                <w:rStyle w:val="Lienhypertexte"/>
                <w:noProof/>
              </w:rPr>
              <w:t>ANNEXES</w:t>
            </w:r>
            <w:r>
              <w:rPr>
                <w:noProof/>
                <w:webHidden/>
              </w:rPr>
              <w:tab/>
            </w:r>
            <w:r>
              <w:rPr>
                <w:noProof/>
                <w:webHidden/>
              </w:rPr>
              <w:fldChar w:fldCharType="begin"/>
            </w:r>
            <w:r>
              <w:rPr>
                <w:noProof/>
                <w:webHidden/>
              </w:rPr>
              <w:instrText xml:space="preserve"> PAGEREF _Toc206147051 \h </w:instrText>
            </w:r>
            <w:r>
              <w:rPr>
                <w:noProof/>
                <w:webHidden/>
              </w:rPr>
            </w:r>
            <w:r>
              <w:rPr>
                <w:noProof/>
                <w:webHidden/>
              </w:rPr>
              <w:fldChar w:fldCharType="separate"/>
            </w:r>
            <w:r>
              <w:rPr>
                <w:noProof/>
                <w:webHidden/>
              </w:rPr>
              <w:t>18</w:t>
            </w:r>
            <w:r>
              <w:rPr>
                <w:noProof/>
                <w:webHidden/>
              </w:rPr>
              <w:fldChar w:fldCharType="end"/>
            </w:r>
          </w:hyperlink>
        </w:p>
        <w:p w14:paraId="72FBABE5" w14:textId="177B1EDD" w:rsidR="00442220" w:rsidRPr="000A077B" w:rsidRDefault="00C96BA8">
          <w:r w:rsidRPr="00AE5E1F">
            <w:fldChar w:fldCharType="end"/>
          </w:r>
        </w:p>
      </w:sdtContent>
    </w:sdt>
    <w:p w14:paraId="3BFE5F9D" w14:textId="77777777" w:rsidR="00B56941" w:rsidRPr="000A077B" w:rsidRDefault="00B56941">
      <w:pPr>
        <w:spacing w:line="240" w:lineRule="auto"/>
        <w:jc w:val="left"/>
        <w:rPr>
          <w:rFonts w:ascii="Tahoma" w:hAnsi="Tahoma"/>
          <w:b/>
          <w:bCs/>
          <w:sz w:val="20"/>
        </w:rPr>
      </w:pPr>
      <w:r w:rsidRPr="000A077B">
        <w:br w:type="page"/>
      </w:r>
    </w:p>
    <w:p w14:paraId="28A6D856" w14:textId="77777777" w:rsidR="00B56941" w:rsidRPr="000A077B" w:rsidRDefault="00B56941" w:rsidP="009A5F18">
      <w:pPr>
        <w:pStyle w:val="Titre1"/>
        <w:sectPr w:rsidR="00B56941" w:rsidRPr="000A077B" w:rsidSect="002F0E68">
          <w:footerReference w:type="default" r:id="rId15"/>
          <w:pgSz w:w="11906" w:h="16838"/>
          <w:pgMar w:top="851" w:right="1418" w:bottom="1276" w:left="1418" w:header="391" w:footer="170" w:gutter="0"/>
          <w:cols w:space="708"/>
          <w:docGrid w:linePitch="360"/>
        </w:sectPr>
      </w:pPr>
    </w:p>
    <w:p w14:paraId="0E0B0AFC" w14:textId="19546881" w:rsidR="00F05314" w:rsidRPr="00F05314" w:rsidRDefault="00F05314" w:rsidP="00F05314">
      <w:pPr>
        <w:pStyle w:val="Titre1"/>
      </w:pPr>
      <w:bookmarkStart w:id="0" w:name="_Toc206147038"/>
      <w:bookmarkStart w:id="1" w:name="_Toc316484458"/>
      <w:bookmarkStart w:id="2" w:name="_Toc532263378"/>
      <w:bookmarkStart w:id="3" w:name="_Toc535652907"/>
      <w:bookmarkStart w:id="4" w:name="_Toc532263381"/>
      <w:bookmarkStart w:id="5" w:name="_Ref535205024"/>
      <w:bookmarkStart w:id="6" w:name="_Toc535652909"/>
      <w:bookmarkStart w:id="7" w:name="_Toc536442295"/>
      <w:bookmarkStart w:id="8" w:name="_Toc85276971"/>
      <w:bookmarkStart w:id="9" w:name="_Toc88539532"/>
      <w:r w:rsidRPr="00F05314">
        <w:lastRenderedPageBreak/>
        <w:t>RÉSUMÉ EXÉCUTIF DES TERMES DE RÉFÉRENCE</w:t>
      </w:r>
      <w:bookmarkEnd w:id="0"/>
    </w:p>
    <w:p w14:paraId="10E14F37" w14:textId="77777777" w:rsidR="00F05314" w:rsidRDefault="00F05314" w:rsidP="00246D49">
      <w:pPr>
        <w:pStyle w:val="Paragraphedeliste"/>
        <w:ind w:left="360"/>
      </w:pPr>
    </w:p>
    <w:p w14:paraId="0AE48F87" w14:textId="2AFA0639" w:rsidR="00F05314" w:rsidRPr="00F05314" w:rsidRDefault="00F05314" w:rsidP="00F05314">
      <w:pPr>
        <w:spacing w:line="360" w:lineRule="auto"/>
        <w:rPr>
          <w:sz w:val="24"/>
          <w:szCs w:val="24"/>
          <w:lang w:eastAsia="fr-FR"/>
        </w:rPr>
      </w:pPr>
      <w:r w:rsidRPr="00F05314">
        <w:rPr>
          <w:sz w:val="24"/>
          <w:szCs w:val="24"/>
          <w:lang w:eastAsia="fr-FR"/>
        </w:rPr>
        <w:t xml:space="preserve">Le présent document constitue les Termes de Référence (TDR) encadrant la sélection d’un bureau de consulting dans le cadre du projet « Initiative vers l’excellence », porté par l’Université de Kairouan (UK) dans le cadre du PAQ-DGSU, financé par la Banque mondiale à travers l’accord de prêt n° 8590-TN. Ce projet vise à </w:t>
      </w:r>
      <w:r w:rsidR="002A79A9" w:rsidRPr="00F05314">
        <w:rPr>
          <w:sz w:val="24"/>
          <w:szCs w:val="24"/>
          <w:lang w:eastAsia="fr-FR"/>
        </w:rPr>
        <w:t>renforc</w:t>
      </w:r>
      <w:r w:rsidR="002A79A9">
        <w:rPr>
          <w:sz w:val="24"/>
          <w:szCs w:val="24"/>
          <w:lang w:eastAsia="fr-FR"/>
        </w:rPr>
        <w:t>er</w:t>
      </w:r>
      <w:r w:rsidRPr="00F05314">
        <w:rPr>
          <w:sz w:val="24"/>
          <w:szCs w:val="24"/>
          <w:lang w:eastAsia="fr-FR"/>
        </w:rPr>
        <w:t xml:space="preserve"> l</w:t>
      </w:r>
      <w:r w:rsidR="002A79A9">
        <w:rPr>
          <w:sz w:val="24"/>
          <w:szCs w:val="24"/>
          <w:lang w:eastAsia="fr-FR"/>
        </w:rPr>
        <w:t>a</w:t>
      </w:r>
      <w:r w:rsidRPr="00F05314">
        <w:rPr>
          <w:sz w:val="24"/>
          <w:szCs w:val="24"/>
          <w:lang w:eastAsia="fr-FR"/>
        </w:rPr>
        <w:t xml:space="preserve"> capacité d’interaction</w:t>
      </w:r>
      <w:r w:rsidR="002A79A9">
        <w:rPr>
          <w:sz w:val="24"/>
          <w:szCs w:val="24"/>
          <w:lang w:eastAsia="fr-FR"/>
        </w:rPr>
        <w:t xml:space="preserve"> de l’Université de Kairouan (UK)</w:t>
      </w:r>
      <w:r w:rsidRPr="00F05314">
        <w:rPr>
          <w:sz w:val="24"/>
          <w:szCs w:val="24"/>
          <w:lang w:eastAsia="fr-FR"/>
        </w:rPr>
        <w:t xml:space="preserve"> avec </w:t>
      </w:r>
      <w:r w:rsidR="002A79A9">
        <w:rPr>
          <w:sz w:val="24"/>
          <w:szCs w:val="24"/>
          <w:lang w:eastAsia="fr-FR"/>
        </w:rPr>
        <w:t>son</w:t>
      </w:r>
      <w:r w:rsidRPr="00F05314">
        <w:rPr>
          <w:sz w:val="24"/>
          <w:szCs w:val="24"/>
          <w:lang w:eastAsia="fr-FR"/>
        </w:rPr>
        <w:t xml:space="preserve"> environnement socio-économique régional.</w:t>
      </w:r>
    </w:p>
    <w:p w14:paraId="7D62E470" w14:textId="77777777" w:rsidR="00F05314" w:rsidRPr="00F05314" w:rsidRDefault="00F05314" w:rsidP="00F05314">
      <w:pPr>
        <w:spacing w:line="360" w:lineRule="auto"/>
        <w:rPr>
          <w:sz w:val="24"/>
          <w:szCs w:val="24"/>
          <w:lang w:eastAsia="fr-FR"/>
        </w:rPr>
      </w:pPr>
      <w:r w:rsidRPr="00F05314">
        <w:rPr>
          <w:sz w:val="24"/>
          <w:szCs w:val="24"/>
          <w:lang w:eastAsia="fr-FR"/>
        </w:rPr>
        <w:t>La mission qui fera l’objet de cet appel à manifestation d’intérêt se décompose en deux phases principales :</w:t>
      </w:r>
    </w:p>
    <w:p w14:paraId="55E2A372" w14:textId="77777777" w:rsidR="00F05314" w:rsidRPr="00F05314" w:rsidRDefault="00F05314" w:rsidP="00F05314">
      <w:pPr>
        <w:numPr>
          <w:ilvl w:val="0"/>
          <w:numId w:val="67"/>
        </w:numPr>
        <w:spacing w:line="360" w:lineRule="auto"/>
        <w:rPr>
          <w:sz w:val="24"/>
          <w:szCs w:val="24"/>
          <w:lang w:eastAsia="fr-FR"/>
        </w:rPr>
      </w:pPr>
      <w:r w:rsidRPr="00F05314">
        <w:rPr>
          <w:sz w:val="24"/>
          <w:szCs w:val="24"/>
          <w:lang w:eastAsia="fr-FR"/>
        </w:rPr>
        <w:t>La réalisation d’une étude socio-économique approfondie de la région du Centre-Ouest tunisien afin de dresser un diagnostic rigoureux des enjeux, opportunités et dynamiques territoriales autour de l’UK.</w:t>
      </w:r>
    </w:p>
    <w:p w14:paraId="72A52D4B" w14:textId="77777777" w:rsidR="00F05314" w:rsidRPr="00F05314" w:rsidRDefault="00F05314" w:rsidP="00F05314">
      <w:pPr>
        <w:numPr>
          <w:ilvl w:val="0"/>
          <w:numId w:val="67"/>
        </w:numPr>
        <w:spacing w:line="360" w:lineRule="auto"/>
        <w:rPr>
          <w:sz w:val="24"/>
          <w:szCs w:val="24"/>
          <w:lang w:eastAsia="fr-FR"/>
        </w:rPr>
      </w:pPr>
      <w:r w:rsidRPr="00F05314">
        <w:rPr>
          <w:sz w:val="24"/>
          <w:szCs w:val="24"/>
          <w:lang w:eastAsia="fr-FR"/>
        </w:rPr>
        <w:t>La conception et la mise en œuvre d’une campagne de communication ciblée auprès des partenaires socio-économiques, en vue de renforcer la visibilité institutionnelle, la synergie territoriale et l’ancrage régional de l’université.</w:t>
      </w:r>
    </w:p>
    <w:p w14:paraId="45C79121" w14:textId="77777777" w:rsidR="00F05314" w:rsidRPr="00F05314" w:rsidRDefault="00F05314" w:rsidP="00F05314">
      <w:pPr>
        <w:spacing w:line="360" w:lineRule="auto"/>
        <w:rPr>
          <w:sz w:val="24"/>
          <w:szCs w:val="24"/>
          <w:lang w:eastAsia="fr-FR"/>
        </w:rPr>
      </w:pPr>
      <w:r w:rsidRPr="00F05314">
        <w:rPr>
          <w:sz w:val="24"/>
          <w:szCs w:val="24"/>
          <w:lang w:eastAsia="fr-FR"/>
        </w:rPr>
        <w:t>La mission mobilisera une équipe pluridisciplinaire hautement qualifiée, justifiant d’expériences solides dans les domaines de l’analyse territoriale, de la communication institutionnelle, et du développement stratégique universitaire.</w:t>
      </w:r>
    </w:p>
    <w:p w14:paraId="141774A2" w14:textId="77777777" w:rsidR="00F05314" w:rsidRPr="00F05314" w:rsidRDefault="00F05314" w:rsidP="00F05314">
      <w:pPr>
        <w:spacing w:line="360" w:lineRule="auto"/>
        <w:rPr>
          <w:sz w:val="24"/>
          <w:szCs w:val="24"/>
          <w:lang w:eastAsia="fr-FR"/>
        </w:rPr>
      </w:pPr>
      <w:r w:rsidRPr="00F05314">
        <w:rPr>
          <w:sz w:val="24"/>
          <w:szCs w:val="24"/>
          <w:lang w:eastAsia="fr-FR"/>
        </w:rPr>
        <w:t>Le présent TDR définit :</w:t>
      </w:r>
    </w:p>
    <w:p w14:paraId="62E235EE" w14:textId="785B6AFB" w:rsidR="00F05314" w:rsidRPr="0082433A" w:rsidRDefault="00F05314" w:rsidP="0082433A">
      <w:pPr>
        <w:pStyle w:val="Paragraphedeliste"/>
        <w:numPr>
          <w:ilvl w:val="0"/>
          <w:numId w:val="71"/>
        </w:numPr>
        <w:spacing w:line="360" w:lineRule="auto"/>
        <w:ind w:left="709"/>
        <w:rPr>
          <w:sz w:val="24"/>
          <w:szCs w:val="24"/>
          <w:lang w:eastAsia="fr-FR"/>
        </w:rPr>
      </w:pPr>
      <w:r w:rsidRPr="0082433A">
        <w:rPr>
          <w:sz w:val="24"/>
          <w:szCs w:val="24"/>
          <w:lang w:eastAsia="fr-FR"/>
        </w:rPr>
        <w:t>Le contexte détaillé de l’action (réformes de l’enseignement supérieur, stratégie nationale, priorités du PAQ-DGSU),</w:t>
      </w:r>
    </w:p>
    <w:p w14:paraId="1B3BC574"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Les objectifs spécifiques et résultats attendus (rapports d’étude, outils de communication, indicateurs d’impact),</w:t>
      </w:r>
    </w:p>
    <w:p w14:paraId="5F12AC62"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Les activités à réaliser, structurées en deux phases distinctes avec un calendrier indicatif,</w:t>
      </w:r>
    </w:p>
    <w:p w14:paraId="6A6C231C"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Les livrables obligatoires (rapport méthodologique, rapport de phase I, rapport de phase II),</w:t>
      </w:r>
    </w:p>
    <w:p w14:paraId="518BDE82"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Le profil attendu du bureau (expertise, équipe dédiée, références régionales),</w:t>
      </w:r>
    </w:p>
    <w:p w14:paraId="7DE40C4C"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Les critères de sélection, sur la base d’un barème chiffré, rigoureux et transparent,</w:t>
      </w:r>
    </w:p>
    <w:p w14:paraId="30B8AF1B"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Les conditions contractuelles, les engagements mutuels, les responsabilités partagées,</w:t>
      </w:r>
    </w:p>
    <w:p w14:paraId="38225D13" w14:textId="77777777" w:rsidR="00F05314" w:rsidRPr="00F05314" w:rsidRDefault="00F05314" w:rsidP="0082433A">
      <w:pPr>
        <w:pStyle w:val="Paragraphedeliste"/>
        <w:numPr>
          <w:ilvl w:val="0"/>
          <w:numId w:val="71"/>
        </w:numPr>
        <w:spacing w:line="360" w:lineRule="auto"/>
        <w:ind w:left="709"/>
        <w:rPr>
          <w:sz w:val="24"/>
          <w:szCs w:val="24"/>
          <w:lang w:eastAsia="fr-FR"/>
        </w:rPr>
      </w:pPr>
      <w:r w:rsidRPr="00F05314">
        <w:rPr>
          <w:sz w:val="24"/>
          <w:szCs w:val="24"/>
          <w:lang w:eastAsia="fr-FR"/>
        </w:rPr>
        <w:t>Et les garanties en matière de conflit d’intérêt et de confidentialité.</w:t>
      </w:r>
    </w:p>
    <w:p w14:paraId="19597992" w14:textId="638CAC1D" w:rsidR="00F05314" w:rsidRPr="00F05314" w:rsidRDefault="00F05314" w:rsidP="00F05314">
      <w:pPr>
        <w:spacing w:line="360" w:lineRule="auto"/>
        <w:rPr>
          <w:sz w:val="24"/>
          <w:szCs w:val="24"/>
          <w:lang w:eastAsia="fr-FR"/>
        </w:rPr>
      </w:pPr>
      <w:r w:rsidRPr="00F05314">
        <w:rPr>
          <w:sz w:val="24"/>
          <w:szCs w:val="24"/>
          <w:lang w:eastAsia="fr-FR"/>
        </w:rPr>
        <w:t>Ce document vise à garantir une sélection équitable, compétitive et conforme aux normes internationales et nationales en matière de commande publique, avec pour objectif ultime de contribuer au renforcement de la gouvernance universitaire, à la qualité des services rendus aux étudiants, et à l’intégration effective de l’université</w:t>
      </w:r>
      <w:r w:rsidR="0082433A">
        <w:rPr>
          <w:sz w:val="24"/>
          <w:szCs w:val="24"/>
          <w:lang w:eastAsia="fr-FR"/>
        </w:rPr>
        <w:t xml:space="preserve"> de Kairouan</w:t>
      </w:r>
      <w:r w:rsidRPr="00F05314">
        <w:rPr>
          <w:sz w:val="24"/>
          <w:szCs w:val="24"/>
          <w:lang w:eastAsia="fr-FR"/>
        </w:rPr>
        <w:t xml:space="preserve"> dans son écosystème régional.</w:t>
      </w:r>
    </w:p>
    <w:p w14:paraId="30CC17B2" w14:textId="77777777" w:rsidR="00F05314" w:rsidRPr="00F05314" w:rsidRDefault="00F05314" w:rsidP="00F05314"/>
    <w:p w14:paraId="04DE2497" w14:textId="58B124C9" w:rsidR="001349CA" w:rsidRPr="002F0146" w:rsidRDefault="00382A1D" w:rsidP="00F05314">
      <w:pPr>
        <w:pStyle w:val="Titre1"/>
      </w:pPr>
      <w:bookmarkStart w:id="10" w:name="_Toc206147039"/>
      <w:r w:rsidRPr="002F0146">
        <w:t>CONTEXTE DE L’ACTION</w:t>
      </w:r>
      <w:bookmarkEnd w:id="1"/>
      <w:bookmarkEnd w:id="10"/>
    </w:p>
    <w:p w14:paraId="16BA8F7A" w14:textId="57117D2C" w:rsidR="009A5F18" w:rsidRDefault="009A5F18" w:rsidP="009A5F18">
      <w:pPr>
        <w:pStyle w:val="NormalWeb"/>
        <w:spacing w:line="360" w:lineRule="auto"/>
        <w:jc w:val="both"/>
      </w:pPr>
      <w:r>
        <w:t xml:space="preserve">Dans le cadre des réformes structurelles de l’enseignement supérieur en Tunisie, le </w:t>
      </w:r>
      <w:r w:rsidR="00863543">
        <w:t>ministère de l’Enseignement</w:t>
      </w:r>
      <w:r>
        <w:t xml:space="preserve"> Supérieur et de la Recherche Scientifique (MESRS) a conçu et mis en place le Projet de Modernisation de l’Enseignement Supérieur en soutien à l’Employabilité des jeunes diplômés, dénommé </w:t>
      </w:r>
      <w:proofErr w:type="spellStart"/>
      <w:r>
        <w:t>PromESsE</w:t>
      </w:r>
      <w:proofErr w:type="spellEnd"/>
      <w:r>
        <w:t xml:space="preserve">/TN. Ce projet est soutenu par un financement partiel de la Banque Internationale pour la Reconstruction et le Développement (BIRD), accordé dans le cadre de l’Accord de prêt n° 8590-TN. </w:t>
      </w:r>
      <w:proofErr w:type="spellStart"/>
      <w:r>
        <w:t>PromESsE</w:t>
      </w:r>
      <w:proofErr w:type="spellEnd"/>
      <w:r>
        <w:t>/TN vise à renforcer la capacité des universités tunisiennes à répondre aux attentes du marché du travail et à promouvoir l’employabilité des jeunes diplômés.</w:t>
      </w:r>
    </w:p>
    <w:p w14:paraId="0E1EFF5C" w14:textId="77777777" w:rsidR="009A5F18" w:rsidRDefault="009A5F18" w:rsidP="009A5F18">
      <w:pPr>
        <w:pStyle w:val="NormalWeb"/>
        <w:spacing w:line="360" w:lineRule="auto"/>
        <w:jc w:val="both"/>
      </w:pPr>
      <w:r>
        <w:t>Dans le prolongement de cette dynamique, un programme d’appui à la qualité pour le développement de la gestion stratégique des universités (PAQ-DGSU) a été mis en place par le MESRS. Ce programme compétitif est destiné aux établissements d’enseignement supérieur et de recherche souhaitant améliorer leurs mécanismes de gouvernance, renforcer leur autonomie, assurer une meilleure redevabilité envers leurs parties prenantes, et aligner leurs activités sur les orientations stratégiques de la réforme de l’enseignement supérieur de 2017.</w:t>
      </w:r>
    </w:p>
    <w:p w14:paraId="56371D33" w14:textId="77777777" w:rsidR="009A5F18" w:rsidRDefault="009A5F18" w:rsidP="009A5F18">
      <w:pPr>
        <w:pStyle w:val="NormalWeb"/>
        <w:spacing w:line="360" w:lineRule="auto"/>
        <w:jc w:val="both"/>
      </w:pPr>
      <w:r>
        <w:t>Dans ce contexte, l’Université de Kairouan (UK) a conçu un projet intitulé « Initiative vers l’excellence », inscrit dans le cadre du PAQ-DGSU, qui ambitionne de renforcer l’attractivité de l’université, améliorer les services d’accueil et d’accompagnement, et développer des partenariats solides avec les acteurs socio-économiques de la région du centre-ouest. Ce projet s’inscrit dans une vision globale visant à faire de l’Université de Kairouan un acteur clé du développement régional, en mettant à profit les compétences académiques et scientifiques au service des besoins du territoire.</w:t>
      </w:r>
    </w:p>
    <w:p w14:paraId="1B6810E3" w14:textId="77777777" w:rsidR="009A5F18" w:rsidRDefault="009A5F18" w:rsidP="009A5F18">
      <w:pPr>
        <w:pStyle w:val="NormalWeb"/>
        <w:spacing w:line="360" w:lineRule="auto"/>
        <w:jc w:val="both"/>
      </w:pPr>
      <w:r>
        <w:t>Afin d’accompagner la mise en œuvre de ce projet, l’Université de Kairouan prévoit de recourir à une assistance technique spécialisée. Cette mission, confiée à un bureau de consulting, comportera deux volets principaux : d’une part, la réalisation d’une étude socio-économique approfondie de la région du centre-ouest afin d’identifier les opportunités de développement et les synergies potentielles entre l’université et son environnement ; et d’autre part, le lancement d’une campagne de communication destinée à valoriser les compétences et les initiatives de l’université auprès de ses partenaires socio-économiques actuels et potentiels.</w:t>
      </w:r>
    </w:p>
    <w:p w14:paraId="32993396" w14:textId="3F571FAD" w:rsidR="00D01A3C" w:rsidRDefault="00382A1D" w:rsidP="009A5F18">
      <w:pPr>
        <w:pStyle w:val="Titre1"/>
      </w:pPr>
      <w:bookmarkStart w:id="11" w:name="_Toc206147040"/>
      <w:r w:rsidRPr="00FA3AF6">
        <w:lastRenderedPageBreak/>
        <w:t>OBJECTIFS ET RESULTATS ESCOMPTES DE LA MISSION</w:t>
      </w:r>
      <w:bookmarkEnd w:id="11"/>
    </w:p>
    <w:p w14:paraId="066EF24D" w14:textId="77777777" w:rsidR="009A5F18" w:rsidRPr="009A5F18" w:rsidRDefault="009A5F18" w:rsidP="009A5F18">
      <w:pPr>
        <w:spacing w:line="360" w:lineRule="auto"/>
        <w:rPr>
          <w:sz w:val="24"/>
          <w:szCs w:val="24"/>
          <w:lang w:eastAsia="fr-FR"/>
        </w:rPr>
      </w:pPr>
      <w:r w:rsidRPr="009A5F18">
        <w:rPr>
          <w:sz w:val="24"/>
          <w:szCs w:val="24"/>
          <w:lang w:eastAsia="fr-FR"/>
        </w:rPr>
        <w:t>L’objectif principal de cette mission est de doter l’Université de Kairouan des outils nécessaires pour mieux comprendre son environnement régional et renforcer ses liens avec les acteurs socio-économiques. Il s’agit d’un levier essentiel pour l’ancrage territorial de l’université, pour la valorisation de ses compétences et pour l’amélioration de son image institutionnelle.</w:t>
      </w:r>
    </w:p>
    <w:p w14:paraId="6952177D" w14:textId="77777777" w:rsidR="009A5F18" w:rsidRPr="009A5F18" w:rsidRDefault="009A5F18" w:rsidP="009A5F18">
      <w:pPr>
        <w:spacing w:line="360" w:lineRule="auto"/>
        <w:rPr>
          <w:sz w:val="24"/>
          <w:szCs w:val="24"/>
          <w:lang w:eastAsia="fr-FR"/>
        </w:rPr>
      </w:pPr>
      <w:r w:rsidRPr="009A5F18">
        <w:rPr>
          <w:sz w:val="24"/>
          <w:szCs w:val="24"/>
          <w:lang w:eastAsia="fr-FR"/>
        </w:rPr>
        <w:t>Les résultats attendus de la mission incluent :</w:t>
      </w:r>
    </w:p>
    <w:p w14:paraId="0D5BF400" w14:textId="7FA2316B" w:rsidR="009A5F18" w:rsidRPr="00830E89" w:rsidRDefault="009A5F18" w:rsidP="00830E89">
      <w:pPr>
        <w:pStyle w:val="Paragraphedeliste"/>
        <w:numPr>
          <w:ilvl w:val="0"/>
          <w:numId w:val="71"/>
        </w:numPr>
        <w:spacing w:line="360" w:lineRule="auto"/>
        <w:ind w:left="709"/>
        <w:rPr>
          <w:sz w:val="24"/>
          <w:szCs w:val="24"/>
          <w:lang w:eastAsia="fr-FR"/>
        </w:rPr>
      </w:pPr>
      <w:r w:rsidRPr="00830E89">
        <w:rPr>
          <w:sz w:val="24"/>
          <w:szCs w:val="24"/>
          <w:lang w:eastAsia="fr-FR"/>
        </w:rPr>
        <w:t>La production d’un diagnostic précis, documenté et contextualisé de la situation socio-économique de la région du centre-ouest, mettant en évidence les forces, les faiblesses, les opportunités et les menaces pour l’Université de Kairouan.</w:t>
      </w:r>
    </w:p>
    <w:p w14:paraId="1BAC5275" w14:textId="77777777" w:rsidR="009A5F18" w:rsidRPr="009A5F18" w:rsidRDefault="009A5F18" w:rsidP="00830E89">
      <w:pPr>
        <w:pStyle w:val="Paragraphedeliste"/>
        <w:numPr>
          <w:ilvl w:val="0"/>
          <w:numId w:val="71"/>
        </w:numPr>
        <w:spacing w:line="360" w:lineRule="auto"/>
        <w:ind w:left="709"/>
        <w:rPr>
          <w:sz w:val="24"/>
          <w:szCs w:val="24"/>
          <w:lang w:eastAsia="fr-FR"/>
        </w:rPr>
      </w:pPr>
      <w:r w:rsidRPr="009A5F18">
        <w:rPr>
          <w:sz w:val="24"/>
          <w:szCs w:val="24"/>
          <w:lang w:eastAsia="fr-FR"/>
        </w:rPr>
        <w:t>L’identification des axes prioritaires de collaboration entre l’université et les différents partenaires économiques, sociaux, institutionnels et communautaires.</w:t>
      </w:r>
    </w:p>
    <w:p w14:paraId="3CE41DA8" w14:textId="77777777" w:rsidR="009A5F18" w:rsidRPr="009A5F18" w:rsidRDefault="009A5F18" w:rsidP="00830E89">
      <w:pPr>
        <w:pStyle w:val="Paragraphedeliste"/>
        <w:numPr>
          <w:ilvl w:val="0"/>
          <w:numId w:val="71"/>
        </w:numPr>
        <w:spacing w:line="360" w:lineRule="auto"/>
        <w:ind w:left="709"/>
        <w:rPr>
          <w:sz w:val="24"/>
          <w:szCs w:val="24"/>
          <w:lang w:eastAsia="fr-FR"/>
        </w:rPr>
      </w:pPr>
      <w:r w:rsidRPr="009A5F18">
        <w:rPr>
          <w:sz w:val="24"/>
          <w:szCs w:val="24"/>
          <w:lang w:eastAsia="fr-FR"/>
        </w:rPr>
        <w:t>L’élaboration et la mise en œuvre d’une stratégie de communication innovante, adaptée aux spécificités de la région et des publics cibles, et visant à améliorer la visibilité des initiatives et des projets portés par l’université.</w:t>
      </w:r>
    </w:p>
    <w:p w14:paraId="165296FE" w14:textId="77777777" w:rsidR="009A5F18" w:rsidRPr="009A5F18" w:rsidRDefault="009A5F18" w:rsidP="00830E89">
      <w:pPr>
        <w:pStyle w:val="Paragraphedeliste"/>
        <w:numPr>
          <w:ilvl w:val="0"/>
          <w:numId w:val="71"/>
        </w:numPr>
        <w:spacing w:line="360" w:lineRule="auto"/>
        <w:ind w:left="709"/>
        <w:rPr>
          <w:sz w:val="24"/>
          <w:szCs w:val="24"/>
          <w:lang w:eastAsia="fr-FR"/>
        </w:rPr>
      </w:pPr>
      <w:r w:rsidRPr="009A5F18">
        <w:rPr>
          <w:sz w:val="24"/>
          <w:szCs w:val="24"/>
          <w:lang w:eastAsia="fr-FR"/>
        </w:rPr>
        <w:t>Le renforcement de l’image de marque de l’Université de Kairouan comme pôle de compétence, d’innovation et de développement régional.</w:t>
      </w:r>
    </w:p>
    <w:p w14:paraId="3C3C9288" w14:textId="77777777" w:rsidR="009A5F18" w:rsidRPr="009A5F18" w:rsidRDefault="009A5F18" w:rsidP="009A5F18"/>
    <w:p w14:paraId="2DDB944D" w14:textId="5C19324F" w:rsidR="00092908" w:rsidRPr="002F0146" w:rsidRDefault="00382A1D" w:rsidP="009A5F18">
      <w:pPr>
        <w:pStyle w:val="Titre1"/>
      </w:pPr>
      <w:bookmarkStart w:id="12" w:name="_Toc206147041"/>
      <w:r w:rsidRPr="002F0146">
        <w:t>BENEFICIAIRES DE LA MISSION</w:t>
      </w:r>
      <w:bookmarkEnd w:id="12"/>
    </w:p>
    <w:p w14:paraId="36A8DEB0" w14:textId="77777777" w:rsidR="009A5F18" w:rsidRDefault="009A5F18" w:rsidP="009A5F18">
      <w:pPr>
        <w:pStyle w:val="NormalWeb"/>
        <w:spacing w:line="360" w:lineRule="auto"/>
        <w:jc w:val="both"/>
      </w:pPr>
      <w:r>
        <w:t>Les bénéficiaires de la mission sont multiples et appartiennent à des sphères diverses qui interagissent directement ou indirectement avec l’Université de Kairouan. Ils peuvent être regroupés en deux grandes catégories : les bénéficiaires internes à l’institution universitaire et les bénéficiaires externes, composés des parties prenantes du territoire régional et national.</w:t>
      </w:r>
    </w:p>
    <w:p w14:paraId="0773CD59" w14:textId="77777777" w:rsidR="009A5F18" w:rsidRDefault="009A5F18" w:rsidP="009A5F18">
      <w:pPr>
        <w:pStyle w:val="NormalWeb"/>
        <w:spacing w:line="360" w:lineRule="auto"/>
        <w:jc w:val="both"/>
      </w:pPr>
      <w:r>
        <w:t>D’un côté, les bénéficiaires internes comprennent l’ensemble des étudiants inscrits à l’Université de Kairouan et ses établissements affiliés. Ces étudiants, au cœur du dispositif universitaire, profiteront à terme d’une amélioration des services d’accueil, d’information et d’orientation, qui seront adaptés aux réalités socio-économiques de la région. Par ailleurs, une meilleure connaissance de l’environnement régional permettra aux responsables pédagogiques d’ajuster les offres de formation aux besoins du marché local de l’emploi, renforçant ainsi l’employabilité des diplômés.</w:t>
      </w:r>
    </w:p>
    <w:p w14:paraId="009986C8" w14:textId="77777777" w:rsidR="009A5F18" w:rsidRDefault="009A5F18" w:rsidP="009A5F18">
      <w:pPr>
        <w:pStyle w:val="NormalWeb"/>
        <w:spacing w:line="360" w:lineRule="auto"/>
        <w:jc w:val="both"/>
      </w:pPr>
      <w:r>
        <w:t xml:space="preserve">Les enseignants-chercheurs et le personnel administratif figurent également parmi les bénéficiaires clés. Les premiers verront leurs projets de recherche mieux alignés avec les défis économiques, sociaux et culturels identifiés dans la région, ce qui favorisera le développement </w:t>
      </w:r>
      <w:r>
        <w:lastRenderedPageBreak/>
        <w:t>de recherches appliquées et partenariales. Les seconds bénéficieront de meilleures pratiques en matière de gestion stratégique et de communication institutionnelle, en lien avec les outils qui seront développés par le bureau de consulting.</w:t>
      </w:r>
    </w:p>
    <w:p w14:paraId="1CD46A05" w14:textId="77777777" w:rsidR="009A5F18" w:rsidRDefault="009A5F18" w:rsidP="009A5F18">
      <w:pPr>
        <w:pStyle w:val="NormalWeb"/>
        <w:spacing w:line="360" w:lineRule="auto"/>
        <w:jc w:val="both"/>
      </w:pPr>
      <w:r>
        <w:t xml:space="preserve">D’un autre côté, les bénéficiaires externes incluent l’ensemble des parties prenantes territoriales, à savoir : les entreprises locales, les chambres de commerce et d’industrie, les associations de la société civile, les collectivités locales, les directions régionales ministérielles, ainsi que les institutions publiques et privées actives dans le développement local. Ces acteurs pourront profiter de la mise en réseau avec l’université, de l’accès à des expertises académiques, de la participation à des événements de communication et de coopération, et de la possibilité de </w:t>
      </w:r>
      <w:proofErr w:type="spellStart"/>
      <w:r>
        <w:t>co-construire</w:t>
      </w:r>
      <w:proofErr w:type="spellEnd"/>
      <w:r>
        <w:t xml:space="preserve"> des projets de développement.</w:t>
      </w:r>
    </w:p>
    <w:p w14:paraId="1BF4009C" w14:textId="77777777" w:rsidR="009A5F18" w:rsidRDefault="009A5F18" w:rsidP="009A5F18">
      <w:pPr>
        <w:pStyle w:val="NormalWeb"/>
        <w:spacing w:line="360" w:lineRule="auto"/>
        <w:jc w:val="both"/>
      </w:pPr>
      <w:r>
        <w:t>En somme, cette mission d’assistance technique vise à établir une dynamique vertueuse et inclusive entre l’Université de Kairouan et son écosystème régional. Elle permet une meilleure intégration de l’université dans son territoire, tout en contribuant à son rayonnement au niveau national.</w:t>
      </w:r>
    </w:p>
    <w:p w14:paraId="57E2A880" w14:textId="5B4DCCAF" w:rsidR="009A485C" w:rsidRPr="000A077B" w:rsidRDefault="00382A1D" w:rsidP="009A5F18">
      <w:pPr>
        <w:pStyle w:val="Titre1"/>
      </w:pPr>
      <w:bookmarkStart w:id="13" w:name="_Toc206147042"/>
      <w:r w:rsidRPr="000A077B">
        <w:t xml:space="preserve">ACTIVITES </w:t>
      </w:r>
      <w:r>
        <w:t>A REALISER</w:t>
      </w:r>
      <w:bookmarkEnd w:id="13"/>
    </w:p>
    <w:p w14:paraId="6BAC43BC" w14:textId="77777777" w:rsidR="008C3420" w:rsidRPr="008C3420" w:rsidRDefault="008C3420" w:rsidP="008C3420">
      <w:pPr>
        <w:spacing w:line="360" w:lineRule="auto"/>
        <w:rPr>
          <w:sz w:val="24"/>
          <w:szCs w:val="24"/>
          <w:lang w:eastAsia="fr-FR"/>
        </w:rPr>
      </w:pPr>
      <w:r w:rsidRPr="008C3420">
        <w:rPr>
          <w:sz w:val="24"/>
          <w:szCs w:val="24"/>
          <w:lang w:eastAsia="fr-FR"/>
        </w:rPr>
        <w:t>La mission confiée au bureau de consulting se déroulera en deux grandes phases, chacune comportant des activités spécifiques, coordonnées et complémentaires. Ces deux phases permettront d’assurer une approche progressive, analytique et opérationnelle, afin de garantir l’efficacité et la pérennité des actions engagées.</w:t>
      </w:r>
    </w:p>
    <w:p w14:paraId="4AAF7F61" w14:textId="77777777" w:rsidR="008C3420" w:rsidRPr="008C3420" w:rsidRDefault="008C3420" w:rsidP="008C3420">
      <w:pPr>
        <w:spacing w:line="360" w:lineRule="auto"/>
        <w:rPr>
          <w:sz w:val="24"/>
          <w:szCs w:val="24"/>
          <w:lang w:eastAsia="fr-FR"/>
        </w:rPr>
      </w:pPr>
      <w:r w:rsidRPr="008C3420">
        <w:rPr>
          <w:b/>
          <w:bCs/>
          <w:sz w:val="24"/>
          <w:szCs w:val="24"/>
          <w:lang w:eastAsia="fr-FR"/>
        </w:rPr>
        <w:t>Phase I</w:t>
      </w:r>
      <w:r w:rsidRPr="008C3420">
        <w:rPr>
          <w:sz w:val="24"/>
          <w:szCs w:val="24"/>
          <w:lang w:eastAsia="fr-FR"/>
        </w:rPr>
        <w:t xml:space="preserve"> : Réalisation d’une étude socio-économique approfondie de la région du centre-ouest</w:t>
      </w:r>
    </w:p>
    <w:p w14:paraId="49B67E49" w14:textId="77777777" w:rsidR="008C3420" w:rsidRPr="008C3420" w:rsidRDefault="008C3420" w:rsidP="008C3420">
      <w:pPr>
        <w:spacing w:line="360" w:lineRule="auto"/>
        <w:rPr>
          <w:sz w:val="24"/>
          <w:szCs w:val="24"/>
          <w:lang w:eastAsia="fr-FR"/>
        </w:rPr>
      </w:pPr>
      <w:r w:rsidRPr="008C3420">
        <w:rPr>
          <w:sz w:val="24"/>
          <w:szCs w:val="24"/>
          <w:lang w:eastAsia="fr-FR"/>
        </w:rPr>
        <w:t>Cette première phase vise à doter l’Université de Kairouan d’une meilleure compréhension de son environnement socio-économique, à travers une étude rigoureuse, fondée sur une méthodologie scientifique, et intégrant à la fois des données quantitatives et qualitatives. Les activités principales à réaliser au cours de cette phase sont :</w:t>
      </w:r>
    </w:p>
    <w:p w14:paraId="79178C62" w14:textId="77777777" w:rsidR="008C3420" w:rsidRPr="008C3420" w:rsidRDefault="008C3420" w:rsidP="00830E89">
      <w:pPr>
        <w:numPr>
          <w:ilvl w:val="0"/>
          <w:numId w:val="72"/>
        </w:numPr>
        <w:spacing w:line="360" w:lineRule="auto"/>
        <w:rPr>
          <w:sz w:val="24"/>
          <w:szCs w:val="24"/>
          <w:lang w:eastAsia="fr-FR"/>
        </w:rPr>
      </w:pPr>
      <w:r w:rsidRPr="008C3420">
        <w:rPr>
          <w:sz w:val="24"/>
          <w:szCs w:val="24"/>
          <w:lang w:eastAsia="fr-FR"/>
        </w:rPr>
        <w:t>L’élaboration d’un cadre méthodologique clair, incluant les objectifs spécifiques de l’étude, les outils de collecte de données (questionnaires, entretiens semi-directifs, focus groups, etc.), et le calendrier des activités de terrain.</w:t>
      </w:r>
    </w:p>
    <w:p w14:paraId="177191F3" w14:textId="77777777" w:rsidR="008C3420" w:rsidRPr="008C3420" w:rsidRDefault="008C3420" w:rsidP="00830E89">
      <w:pPr>
        <w:numPr>
          <w:ilvl w:val="0"/>
          <w:numId w:val="72"/>
        </w:numPr>
        <w:spacing w:line="360" w:lineRule="auto"/>
        <w:rPr>
          <w:sz w:val="24"/>
          <w:szCs w:val="24"/>
          <w:lang w:eastAsia="fr-FR"/>
        </w:rPr>
      </w:pPr>
      <w:r w:rsidRPr="008C3420">
        <w:rPr>
          <w:sz w:val="24"/>
          <w:szCs w:val="24"/>
          <w:lang w:eastAsia="fr-FR"/>
        </w:rPr>
        <w:t>La réalisation d’un état des lieux socio-économique de la région du centre-ouest, à travers une revue documentaire approfondie, une analyse des données statistiques disponibles, et une cartographie des acteurs économiques, sociaux et institutionnels de la région.</w:t>
      </w:r>
    </w:p>
    <w:p w14:paraId="7AF8E4FA" w14:textId="77777777" w:rsidR="008C3420" w:rsidRPr="008C3420" w:rsidRDefault="008C3420" w:rsidP="00830E89">
      <w:pPr>
        <w:numPr>
          <w:ilvl w:val="0"/>
          <w:numId w:val="72"/>
        </w:numPr>
        <w:spacing w:line="360" w:lineRule="auto"/>
        <w:rPr>
          <w:sz w:val="24"/>
          <w:szCs w:val="24"/>
          <w:lang w:eastAsia="fr-FR"/>
        </w:rPr>
      </w:pPr>
      <w:r w:rsidRPr="008C3420">
        <w:rPr>
          <w:sz w:val="24"/>
          <w:szCs w:val="24"/>
          <w:lang w:eastAsia="fr-FR"/>
        </w:rPr>
        <w:lastRenderedPageBreak/>
        <w:t>La conduite d’enquêtes de terrain auprès des différentes parties prenantes régionales, notamment les entreprises, les collectivités locales, les associations, et les représentants de la jeunesse. L’objectif est de recueillir des données primaires permettant d’identifier les besoins, les attentes, les contraintes et les opportunités de développement.</w:t>
      </w:r>
    </w:p>
    <w:p w14:paraId="39753286" w14:textId="77777777" w:rsidR="008C3420" w:rsidRDefault="008C3420" w:rsidP="00830E89">
      <w:pPr>
        <w:numPr>
          <w:ilvl w:val="0"/>
          <w:numId w:val="72"/>
        </w:numPr>
        <w:spacing w:line="360" w:lineRule="auto"/>
        <w:rPr>
          <w:sz w:val="24"/>
          <w:szCs w:val="24"/>
          <w:lang w:eastAsia="fr-FR"/>
        </w:rPr>
      </w:pPr>
      <w:r w:rsidRPr="008C3420">
        <w:rPr>
          <w:sz w:val="24"/>
          <w:szCs w:val="24"/>
          <w:lang w:eastAsia="fr-FR"/>
        </w:rPr>
        <w:t>L’analyse des résultats de l’étude et la production d’un rapport de diagnostic stratégique, intégrant une lecture croisée des dynamiques régionales, des potentialités locales et des axes de collaboration envisageables entre l’Université et son territoire.</w:t>
      </w:r>
    </w:p>
    <w:p w14:paraId="2C7D438C" w14:textId="77777777" w:rsidR="00830E89" w:rsidRPr="008C3420" w:rsidRDefault="00830E89" w:rsidP="00830E89">
      <w:pPr>
        <w:spacing w:line="360" w:lineRule="auto"/>
        <w:ind w:left="720"/>
        <w:rPr>
          <w:sz w:val="24"/>
          <w:szCs w:val="24"/>
          <w:lang w:eastAsia="fr-FR"/>
        </w:rPr>
      </w:pPr>
    </w:p>
    <w:p w14:paraId="60200124" w14:textId="21598B2F" w:rsidR="008C3420" w:rsidRPr="008C3420" w:rsidRDefault="008C3420" w:rsidP="008C3420">
      <w:pPr>
        <w:spacing w:line="360" w:lineRule="auto"/>
        <w:rPr>
          <w:sz w:val="24"/>
          <w:szCs w:val="24"/>
          <w:lang w:eastAsia="fr-FR"/>
        </w:rPr>
      </w:pPr>
      <w:r w:rsidRPr="008C3420">
        <w:rPr>
          <w:b/>
          <w:bCs/>
          <w:sz w:val="24"/>
          <w:szCs w:val="24"/>
          <w:lang w:eastAsia="fr-FR"/>
        </w:rPr>
        <w:t>Phase II</w:t>
      </w:r>
      <w:r w:rsidRPr="008C3420">
        <w:rPr>
          <w:sz w:val="24"/>
          <w:szCs w:val="24"/>
          <w:lang w:eastAsia="fr-FR"/>
        </w:rPr>
        <w:t xml:space="preserve"> : Élaboration et mise en œuvre d’une campagne de communication institutionnelle ciblée</w:t>
      </w:r>
      <w:r>
        <w:rPr>
          <w:sz w:val="24"/>
          <w:szCs w:val="24"/>
          <w:lang w:eastAsia="fr-FR"/>
        </w:rPr>
        <w:t>.</w:t>
      </w:r>
    </w:p>
    <w:p w14:paraId="46D8A056" w14:textId="77777777" w:rsidR="008C3420" w:rsidRPr="008C3420" w:rsidRDefault="008C3420" w:rsidP="008C3420">
      <w:pPr>
        <w:spacing w:line="360" w:lineRule="auto"/>
        <w:rPr>
          <w:sz w:val="24"/>
          <w:szCs w:val="24"/>
          <w:lang w:eastAsia="fr-FR"/>
        </w:rPr>
      </w:pPr>
      <w:r w:rsidRPr="008C3420">
        <w:rPr>
          <w:sz w:val="24"/>
          <w:szCs w:val="24"/>
          <w:lang w:eastAsia="fr-FR"/>
        </w:rPr>
        <w:t>La seconde phase a pour but de valoriser les résultats de l’étude et de renforcer la communication de l’Université de Kairouan auprès de ses partenaires externes. Cette phase s’inscrit dans une logique de visibilité, de crédibilité et d’attractivité. Elle comprend les activités suivantes :</w:t>
      </w:r>
    </w:p>
    <w:p w14:paraId="7F8BF069" w14:textId="77777777" w:rsidR="008C3420" w:rsidRPr="008C3420" w:rsidRDefault="008C3420" w:rsidP="00CF58FB">
      <w:pPr>
        <w:numPr>
          <w:ilvl w:val="0"/>
          <w:numId w:val="73"/>
        </w:numPr>
        <w:spacing w:line="360" w:lineRule="auto"/>
        <w:rPr>
          <w:sz w:val="24"/>
          <w:szCs w:val="24"/>
          <w:lang w:eastAsia="fr-FR"/>
        </w:rPr>
      </w:pPr>
      <w:r w:rsidRPr="008C3420">
        <w:rPr>
          <w:sz w:val="24"/>
          <w:szCs w:val="24"/>
          <w:lang w:eastAsia="fr-FR"/>
        </w:rPr>
        <w:t>La définition d’une stratégie de communication multicanale (affichage, presse écrite, médias numériques, radio, événements publics, etc.), avec des messages adaptés aux différents publics cibles identifiés lors de la phase I.</w:t>
      </w:r>
    </w:p>
    <w:p w14:paraId="3692DEF0" w14:textId="77777777" w:rsidR="008C3420" w:rsidRPr="008C3420" w:rsidRDefault="008C3420" w:rsidP="00CF58FB">
      <w:pPr>
        <w:numPr>
          <w:ilvl w:val="0"/>
          <w:numId w:val="73"/>
        </w:numPr>
        <w:spacing w:line="360" w:lineRule="auto"/>
        <w:rPr>
          <w:sz w:val="24"/>
          <w:szCs w:val="24"/>
          <w:lang w:eastAsia="fr-FR"/>
        </w:rPr>
      </w:pPr>
      <w:r w:rsidRPr="008C3420">
        <w:rPr>
          <w:sz w:val="24"/>
          <w:szCs w:val="24"/>
          <w:lang w:eastAsia="fr-FR"/>
        </w:rPr>
        <w:t>La production de supports de communication (brochures, vidéos, infographies, contenus numériques, etc.), mettant en valeur les compétences, les formations, les projets de recherche et les partenariats de l’Université.</w:t>
      </w:r>
    </w:p>
    <w:p w14:paraId="3B7F5B27" w14:textId="77777777" w:rsidR="008C3420" w:rsidRPr="008C3420" w:rsidRDefault="008C3420" w:rsidP="00CF58FB">
      <w:pPr>
        <w:numPr>
          <w:ilvl w:val="0"/>
          <w:numId w:val="73"/>
        </w:numPr>
        <w:spacing w:line="360" w:lineRule="auto"/>
        <w:rPr>
          <w:sz w:val="24"/>
          <w:szCs w:val="24"/>
          <w:lang w:eastAsia="fr-FR"/>
        </w:rPr>
      </w:pPr>
      <w:r w:rsidRPr="008C3420">
        <w:rPr>
          <w:sz w:val="24"/>
          <w:szCs w:val="24"/>
          <w:lang w:eastAsia="fr-FR"/>
        </w:rPr>
        <w:t>L’organisation d’événements de valorisation, tels que des séminaires de présentation, des journées portes ouvertes, des forums avec les partenaires socio-économiques, ou encore des visites guidées des établissements universitaires.</w:t>
      </w:r>
    </w:p>
    <w:p w14:paraId="1FD8C954" w14:textId="77777777" w:rsidR="008C3420" w:rsidRPr="008C3420" w:rsidRDefault="008C3420" w:rsidP="00CF58FB">
      <w:pPr>
        <w:numPr>
          <w:ilvl w:val="0"/>
          <w:numId w:val="73"/>
        </w:numPr>
        <w:spacing w:line="360" w:lineRule="auto"/>
        <w:rPr>
          <w:sz w:val="24"/>
          <w:szCs w:val="24"/>
          <w:lang w:eastAsia="fr-FR"/>
        </w:rPr>
      </w:pPr>
      <w:r w:rsidRPr="008C3420">
        <w:rPr>
          <w:sz w:val="24"/>
          <w:szCs w:val="24"/>
          <w:lang w:eastAsia="fr-FR"/>
        </w:rPr>
        <w:t>Le déploiement d’une campagne digitale dynamique, incluant la gestion des réseaux sociaux de l’Université, la mise à jour du site web, et le développement de contenus interactifs destinés à capter l’attention des jeunes, des entreprises et des institutions.</w:t>
      </w:r>
    </w:p>
    <w:p w14:paraId="5AB04D0B" w14:textId="77777777" w:rsidR="008C3420" w:rsidRPr="008C3420" w:rsidRDefault="008C3420" w:rsidP="00CF58FB">
      <w:pPr>
        <w:numPr>
          <w:ilvl w:val="0"/>
          <w:numId w:val="73"/>
        </w:numPr>
        <w:spacing w:line="360" w:lineRule="auto"/>
        <w:rPr>
          <w:sz w:val="24"/>
          <w:szCs w:val="24"/>
          <w:lang w:eastAsia="fr-FR"/>
        </w:rPr>
      </w:pPr>
      <w:r w:rsidRPr="008C3420">
        <w:rPr>
          <w:sz w:val="24"/>
          <w:szCs w:val="24"/>
          <w:lang w:eastAsia="fr-FR"/>
        </w:rPr>
        <w:t>L’évaluation des retombées de la campagne à travers des indicateurs de performance (taux d’engagement, fréquentation des événements, retours des partenaires, etc.), afin d’en tirer les enseignements utiles pour les futures actions de communication.</w:t>
      </w:r>
    </w:p>
    <w:p w14:paraId="38887B4F" w14:textId="77777777" w:rsidR="008C3420" w:rsidRPr="00CF58FB" w:rsidRDefault="008C3420" w:rsidP="00CF58FB">
      <w:pPr>
        <w:pStyle w:val="Paragraphedeliste"/>
        <w:numPr>
          <w:ilvl w:val="0"/>
          <w:numId w:val="73"/>
        </w:numPr>
        <w:spacing w:line="360" w:lineRule="auto"/>
        <w:rPr>
          <w:sz w:val="24"/>
          <w:szCs w:val="24"/>
          <w:lang w:eastAsia="fr-FR"/>
        </w:rPr>
      </w:pPr>
      <w:r w:rsidRPr="00CF58FB">
        <w:rPr>
          <w:sz w:val="24"/>
          <w:szCs w:val="24"/>
          <w:lang w:eastAsia="fr-FR"/>
        </w:rPr>
        <w:t>Cette approche en deux phases permettra non seulement de produire des connaissances pertinentes sur le territoire, mais aussi de mettre en œuvre une stratégie active d’interaction et de partenariat entre l’Université de Kairouan et son environnement socio-économique immédiat.</w:t>
      </w:r>
    </w:p>
    <w:p w14:paraId="36FC1877" w14:textId="2A138BE4" w:rsidR="00C868C7" w:rsidRDefault="00382A1D" w:rsidP="009A5F18">
      <w:pPr>
        <w:pStyle w:val="Titre1"/>
      </w:pPr>
      <w:bookmarkStart w:id="14" w:name="_Toc206147043"/>
      <w:r w:rsidRPr="000A077B">
        <w:lastRenderedPageBreak/>
        <w:t>LIVRABLES</w:t>
      </w:r>
      <w:bookmarkEnd w:id="14"/>
      <w:r>
        <w:t xml:space="preserve"> </w:t>
      </w:r>
    </w:p>
    <w:p w14:paraId="3335151D" w14:textId="77777777" w:rsidR="00FE3177" w:rsidRPr="00FE3177" w:rsidRDefault="00FE3177" w:rsidP="00FE3177">
      <w:pPr>
        <w:spacing w:line="360" w:lineRule="auto"/>
        <w:rPr>
          <w:sz w:val="24"/>
          <w:szCs w:val="24"/>
          <w:lang w:eastAsia="fr-FR"/>
        </w:rPr>
      </w:pPr>
      <w:r w:rsidRPr="00FE3177">
        <w:rPr>
          <w:sz w:val="24"/>
          <w:szCs w:val="24"/>
          <w:lang w:eastAsia="fr-FR"/>
        </w:rPr>
        <w:t>La mission du bureau de consulting aboutira à la production de plusieurs livrables majeurs, qui permettront de rendre compte de la progression du projet, d'assurer le suivi des objectifs fixés et de garantir la qualité des interventions réalisées. Ces livrables constitueront également une base documentaire précieuse pour la poursuite des activités stratégiques de l’Université de Kairouan au-delà de la mission d’assistance technique.</w:t>
      </w:r>
    </w:p>
    <w:p w14:paraId="1677D03B" w14:textId="77777777" w:rsidR="00FE3177" w:rsidRPr="00FE3177" w:rsidRDefault="00FE3177" w:rsidP="00FE3177">
      <w:pPr>
        <w:spacing w:line="360" w:lineRule="auto"/>
        <w:rPr>
          <w:sz w:val="24"/>
          <w:szCs w:val="24"/>
          <w:lang w:eastAsia="fr-FR"/>
        </w:rPr>
      </w:pPr>
      <w:r w:rsidRPr="00FE3177">
        <w:rPr>
          <w:sz w:val="24"/>
          <w:szCs w:val="24"/>
          <w:lang w:eastAsia="fr-FR"/>
        </w:rPr>
        <w:t>Tout d’abord, un rapport intermédiaire méthodologique sera élaboré à l’issue des premières semaines de la mission. Ce document fondamental détaillera la démarche adoptée, les outils méthodologiques mobilisés, le plan de travail, le calendrier détaillé des interventions, ainsi que les modalités de collaboration entre le bureau de consulting, les responsables du projet PAQ-DGSU et les établissements de l’Université. Ce rapport jouera un rôle déterminant dans la validation des orientations initiales du projet, en assurant une transparence méthodologique et en facilitant les ajustements nécessaires.</w:t>
      </w:r>
    </w:p>
    <w:p w14:paraId="0D7C20FB" w14:textId="77777777" w:rsidR="00FE3177" w:rsidRPr="00FE3177" w:rsidRDefault="00FE3177" w:rsidP="00FE3177">
      <w:pPr>
        <w:spacing w:line="360" w:lineRule="auto"/>
        <w:rPr>
          <w:sz w:val="24"/>
          <w:szCs w:val="24"/>
          <w:lang w:eastAsia="fr-FR"/>
        </w:rPr>
      </w:pPr>
      <w:r w:rsidRPr="00FE3177">
        <w:rPr>
          <w:sz w:val="24"/>
          <w:szCs w:val="24"/>
          <w:lang w:eastAsia="fr-FR"/>
        </w:rPr>
        <w:t>Ensuite, un rapport complet relatif à la Phase I, c’est-à-dire à l’étude socio-économique, sera soumis. Ce rapport comprendra plusieurs sections : une introduction générale sur la région du centre-ouest, un état des lieux détaillé de ses dynamiques économiques, sociales et institutionnelles, une présentation des données issues des enquêtes de terrain, une analyse approfondie des forces, faiblesses, opportunités et menaces du territoire (analyse SWOT), ainsi qu’une série de recommandations stratégiques. Ce document intégrera également des cartes, des graphiques, des tableaux et des infographies facilitant l’interprétation des résultats.</w:t>
      </w:r>
    </w:p>
    <w:p w14:paraId="6E0A03D7" w14:textId="77777777" w:rsidR="00FE3177" w:rsidRPr="00FE3177" w:rsidRDefault="00FE3177" w:rsidP="00FE3177">
      <w:pPr>
        <w:spacing w:line="360" w:lineRule="auto"/>
        <w:rPr>
          <w:sz w:val="24"/>
          <w:szCs w:val="24"/>
          <w:lang w:eastAsia="fr-FR"/>
        </w:rPr>
      </w:pPr>
      <w:r w:rsidRPr="00FE3177">
        <w:rPr>
          <w:sz w:val="24"/>
          <w:szCs w:val="24"/>
          <w:lang w:eastAsia="fr-FR"/>
        </w:rPr>
        <w:t>Un rapport relatif à la Phase II, dédié à la campagne de communication institutionnelle, constituera le troisième livrable majeur. Il documentera de manière exhaustive les actions de communication menées, les canaux utilisés, les messages diffusés, les publics ciblés, ainsi que les productions matérielles et numériques réalisées. Il inclura aussi une évaluation critique des résultats obtenus, fondée sur des indicateurs quantitatifs et qualitatifs. L’analyse de cette campagne servira de fondement à la définition de futures stratégies de communication de l’Université.</w:t>
      </w:r>
    </w:p>
    <w:p w14:paraId="114233F6" w14:textId="60228C36" w:rsidR="00FE3177" w:rsidRPr="00FE3177" w:rsidRDefault="00FE3177" w:rsidP="00FE3177">
      <w:pPr>
        <w:spacing w:line="360" w:lineRule="auto"/>
        <w:rPr>
          <w:sz w:val="24"/>
          <w:szCs w:val="24"/>
          <w:lang w:eastAsia="fr-FR"/>
        </w:rPr>
      </w:pPr>
      <w:r w:rsidRPr="00FE3177">
        <w:rPr>
          <w:sz w:val="24"/>
          <w:szCs w:val="24"/>
          <w:lang w:eastAsia="fr-FR"/>
        </w:rPr>
        <w:t>Enfin, selon les besoins exprimés en cours de mission, des produits complémentaires pourraient être demandés : présentations PowerPoint pour les comités de pilotage, résumés exécutifs en langue</w:t>
      </w:r>
      <w:r w:rsidR="00517944">
        <w:rPr>
          <w:sz w:val="24"/>
          <w:szCs w:val="24"/>
          <w:lang w:eastAsia="fr-FR"/>
        </w:rPr>
        <w:t xml:space="preserve"> française</w:t>
      </w:r>
      <w:r w:rsidRPr="00FE3177">
        <w:rPr>
          <w:sz w:val="24"/>
          <w:szCs w:val="24"/>
          <w:lang w:eastAsia="fr-FR"/>
        </w:rPr>
        <w:t xml:space="preserve">, synthèses pour diffusion publique, fiches techniques sur les outils méthodologiques utilisés, ou encore </w:t>
      </w:r>
      <w:proofErr w:type="spellStart"/>
      <w:r w:rsidRPr="00FE3177">
        <w:rPr>
          <w:sz w:val="24"/>
          <w:szCs w:val="24"/>
          <w:lang w:eastAsia="fr-FR"/>
        </w:rPr>
        <w:t>templates</w:t>
      </w:r>
      <w:proofErr w:type="spellEnd"/>
      <w:r w:rsidRPr="00FE3177">
        <w:rPr>
          <w:sz w:val="24"/>
          <w:szCs w:val="24"/>
          <w:lang w:eastAsia="fr-FR"/>
        </w:rPr>
        <w:t xml:space="preserve"> de communication réutilisables par l’Université de Kairouan.</w:t>
      </w:r>
    </w:p>
    <w:p w14:paraId="33D02ABA" w14:textId="77777777" w:rsidR="00FE3177" w:rsidRPr="00FE3177" w:rsidRDefault="00FE3177" w:rsidP="00FE3177">
      <w:pPr>
        <w:spacing w:line="360" w:lineRule="auto"/>
        <w:rPr>
          <w:sz w:val="24"/>
          <w:szCs w:val="24"/>
          <w:lang w:eastAsia="fr-FR"/>
        </w:rPr>
      </w:pPr>
      <w:r w:rsidRPr="00FE3177">
        <w:rPr>
          <w:sz w:val="24"/>
          <w:szCs w:val="24"/>
          <w:lang w:eastAsia="fr-FR"/>
        </w:rPr>
        <w:t xml:space="preserve">L’ensemble de ces livrables devra répondre à des critères de qualité rigoureux : clarté rédactionnelle, structuration logique, fondements empiriques solides, alignement avec les </w:t>
      </w:r>
      <w:r w:rsidRPr="00FE3177">
        <w:rPr>
          <w:sz w:val="24"/>
          <w:szCs w:val="24"/>
          <w:lang w:eastAsia="fr-FR"/>
        </w:rPr>
        <w:lastRenderedPageBreak/>
        <w:t>objectifs du PAQ-DGSU, et lisibilité pour des publics variés (académique, institutionnel, professionnel). Le bureau de consulting devra veiller à respecter les délais de remise fixés contractuellement, tout en assurant une interaction continue avec les référents du projet pour intégrer les retours et suggestions éventuels.</w:t>
      </w:r>
    </w:p>
    <w:p w14:paraId="3A86831E" w14:textId="77777777" w:rsidR="00FE3177" w:rsidRPr="00FE3177" w:rsidRDefault="00FE3177" w:rsidP="00FE3177"/>
    <w:p w14:paraId="3D8E27AC" w14:textId="085910FE" w:rsidR="00B45F84" w:rsidRDefault="00382A1D" w:rsidP="009A5F18">
      <w:pPr>
        <w:pStyle w:val="Titre1"/>
      </w:pPr>
      <w:bookmarkStart w:id="15" w:name="_Toc206147044"/>
      <w:r>
        <w:t>D</w:t>
      </w:r>
      <w:r w:rsidRPr="000A077B">
        <w:t xml:space="preserve">UREE ET LIEU </w:t>
      </w:r>
      <w:r>
        <w:t xml:space="preserve">D’EXECUTION </w:t>
      </w:r>
      <w:r w:rsidRPr="000A077B">
        <w:t>DE LA MISSION</w:t>
      </w:r>
      <w:bookmarkEnd w:id="15"/>
      <w:r w:rsidRPr="000A077B">
        <w:t xml:space="preserve"> </w:t>
      </w:r>
    </w:p>
    <w:p w14:paraId="5543ECAD" w14:textId="6A52861E" w:rsidR="00AF50EC" w:rsidRPr="00AF50EC" w:rsidRDefault="00AF50EC" w:rsidP="00AF50EC">
      <w:pPr>
        <w:spacing w:line="360" w:lineRule="auto"/>
        <w:rPr>
          <w:sz w:val="24"/>
          <w:szCs w:val="24"/>
          <w:lang w:eastAsia="fr-FR"/>
        </w:rPr>
      </w:pPr>
      <w:r w:rsidRPr="00AF50EC">
        <w:rPr>
          <w:sz w:val="24"/>
          <w:szCs w:val="24"/>
          <w:lang w:eastAsia="fr-FR"/>
        </w:rPr>
        <w:t xml:space="preserve">La mission confiée au bureau de consulting s’étendra sur une période totale de </w:t>
      </w:r>
      <w:r w:rsidR="00B1038F">
        <w:rPr>
          <w:sz w:val="24"/>
          <w:szCs w:val="24"/>
          <w:lang w:eastAsia="fr-FR"/>
        </w:rPr>
        <w:t>deux</w:t>
      </w:r>
      <w:r w:rsidRPr="00AF50EC">
        <w:rPr>
          <w:sz w:val="24"/>
          <w:szCs w:val="24"/>
          <w:lang w:eastAsia="fr-FR"/>
        </w:rPr>
        <w:t xml:space="preserve"> (0</w:t>
      </w:r>
      <w:r w:rsidR="002A79A9">
        <w:rPr>
          <w:sz w:val="24"/>
          <w:szCs w:val="24"/>
          <w:lang w:eastAsia="fr-FR"/>
        </w:rPr>
        <w:t>3</w:t>
      </w:r>
      <w:r w:rsidRPr="00AF50EC">
        <w:rPr>
          <w:sz w:val="24"/>
          <w:szCs w:val="24"/>
          <w:lang w:eastAsia="fr-FR"/>
        </w:rPr>
        <w:t>) mois, à compter de la date de notification de l’ordre de service de démarrage des prestations. Cette durée a été estimée en tenant compte de la complexité des tâches à accomplir, de la nécessité de conduire des enquêtes de terrain approfondies, de la mobilisation de multiples parties prenantes, ainsi que du temps requis pour produire et valider les différents livrables attendus.</w:t>
      </w:r>
    </w:p>
    <w:p w14:paraId="29DB975E" w14:textId="77777777" w:rsidR="00AF50EC" w:rsidRPr="00AF50EC" w:rsidRDefault="00AF50EC" w:rsidP="00AF50EC">
      <w:pPr>
        <w:spacing w:line="360" w:lineRule="auto"/>
        <w:rPr>
          <w:sz w:val="24"/>
          <w:szCs w:val="24"/>
          <w:lang w:eastAsia="fr-FR"/>
        </w:rPr>
      </w:pPr>
      <w:r w:rsidRPr="00AF50EC">
        <w:rPr>
          <w:sz w:val="24"/>
          <w:szCs w:val="24"/>
          <w:lang w:eastAsia="fr-FR"/>
        </w:rPr>
        <w:t>La durée de la mission sera répartie selon les deux grandes phases décrites précédemment :</w:t>
      </w:r>
    </w:p>
    <w:p w14:paraId="684AC7EA" w14:textId="25E4B185" w:rsidR="00AF50EC" w:rsidRPr="00AF50EC" w:rsidRDefault="00AF50EC" w:rsidP="00CF58FB">
      <w:pPr>
        <w:numPr>
          <w:ilvl w:val="0"/>
          <w:numId w:val="74"/>
        </w:numPr>
        <w:spacing w:line="360" w:lineRule="auto"/>
        <w:rPr>
          <w:sz w:val="24"/>
          <w:szCs w:val="24"/>
          <w:lang w:eastAsia="fr-FR"/>
        </w:rPr>
      </w:pPr>
      <w:r w:rsidRPr="00AF50EC">
        <w:rPr>
          <w:sz w:val="24"/>
          <w:szCs w:val="24"/>
          <w:lang w:eastAsia="fr-FR"/>
        </w:rPr>
        <w:t xml:space="preserve">Une première phase d’environ </w:t>
      </w:r>
      <w:r>
        <w:rPr>
          <w:sz w:val="24"/>
          <w:szCs w:val="24"/>
          <w:lang w:eastAsia="fr-FR"/>
        </w:rPr>
        <w:t>deux</w:t>
      </w:r>
      <w:r w:rsidRPr="00AF50EC">
        <w:rPr>
          <w:sz w:val="24"/>
          <w:szCs w:val="24"/>
          <w:lang w:eastAsia="fr-FR"/>
        </w:rPr>
        <w:t xml:space="preserve"> (0</w:t>
      </w:r>
      <w:r>
        <w:rPr>
          <w:sz w:val="24"/>
          <w:szCs w:val="24"/>
          <w:lang w:eastAsia="fr-FR"/>
        </w:rPr>
        <w:t>2</w:t>
      </w:r>
      <w:r w:rsidRPr="00AF50EC">
        <w:rPr>
          <w:sz w:val="24"/>
          <w:szCs w:val="24"/>
          <w:lang w:eastAsia="fr-FR"/>
        </w:rPr>
        <w:t>) mois, consacrée à la réalisation de l’étude socio-économique. Elle comprendra notamment les travaux préparatoires (revue documentaire, cadrage méthodologique), les enquêtes de terrain, l’analyse des données et la rédaction du rapport de diagnostic.</w:t>
      </w:r>
    </w:p>
    <w:p w14:paraId="17E442E3" w14:textId="239F9106" w:rsidR="00AF50EC" w:rsidRPr="00AF50EC" w:rsidRDefault="00AF50EC" w:rsidP="00CF58FB">
      <w:pPr>
        <w:numPr>
          <w:ilvl w:val="0"/>
          <w:numId w:val="74"/>
        </w:numPr>
        <w:spacing w:line="360" w:lineRule="auto"/>
        <w:rPr>
          <w:sz w:val="24"/>
          <w:szCs w:val="24"/>
          <w:lang w:eastAsia="fr-FR"/>
        </w:rPr>
      </w:pPr>
      <w:r w:rsidRPr="00AF50EC">
        <w:rPr>
          <w:sz w:val="24"/>
          <w:szCs w:val="24"/>
          <w:lang w:eastAsia="fr-FR"/>
        </w:rPr>
        <w:t>Une seconde phase d</w:t>
      </w:r>
      <w:r w:rsidR="002A79A9">
        <w:rPr>
          <w:sz w:val="24"/>
          <w:szCs w:val="24"/>
          <w:lang w:eastAsia="fr-FR"/>
        </w:rPr>
        <w:t>’un mois</w:t>
      </w:r>
      <w:r w:rsidRPr="00AF50EC">
        <w:rPr>
          <w:sz w:val="24"/>
          <w:szCs w:val="24"/>
          <w:lang w:eastAsia="fr-FR"/>
        </w:rPr>
        <w:t xml:space="preserve"> (0</w:t>
      </w:r>
      <w:r w:rsidR="002A79A9">
        <w:rPr>
          <w:sz w:val="24"/>
          <w:szCs w:val="24"/>
          <w:lang w:eastAsia="fr-FR"/>
        </w:rPr>
        <w:t>1</w:t>
      </w:r>
      <w:r w:rsidRPr="00AF50EC">
        <w:rPr>
          <w:sz w:val="24"/>
          <w:szCs w:val="24"/>
          <w:lang w:eastAsia="fr-FR"/>
        </w:rPr>
        <w:t>) mois, dédiée à l’élaboration, au déploiement et à l’évaluation de la campagne de communication. Cette phase sera marquée par une intensification des interactions avec les partenaires externes, la production de supports de communication, et l’organisation d’événements promotionnels et de mise en réseau.</w:t>
      </w:r>
    </w:p>
    <w:p w14:paraId="2AE6C101" w14:textId="14378438" w:rsidR="00AF50EC" w:rsidRPr="00AF50EC" w:rsidRDefault="00AF50EC" w:rsidP="00AF50EC">
      <w:pPr>
        <w:spacing w:line="360" w:lineRule="auto"/>
        <w:rPr>
          <w:sz w:val="24"/>
          <w:szCs w:val="24"/>
          <w:lang w:eastAsia="fr-FR"/>
        </w:rPr>
      </w:pPr>
      <w:r w:rsidRPr="00AF50EC">
        <w:rPr>
          <w:sz w:val="24"/>
          <w:szCs w:val="24"/>
          <w:lang w:eastAsia="fr-FR"/>
        </w:rPr>
        <w:t>Le lieu principal d’exécution de la mission sera la ville de Kairouan, siège de l’Université de Kairouan et de ses établissements affiliés. Cependant, des déplacements réguliers dans d’autres gouvernorats du centre-ouest sont à prévoir, notamment dans les régions de Sidi Bouzid</w:t>
      </w:r>
      <w:r>
        <w:rPr>
          <w:sz w:val="24"/>
          <w:szCs w:val="24"/>
          <w:lang w:eastAsia="fr-FR"/>
        </w:rPr>
        <w:t xml:space="preserve"> et</w:t>
      </w:r>
      <w:r w:rsidRPr="00AF50EC">
        <w:rPr>
          <w:sz w:val="24"/>
          <w:szCs w:val="24"/>
          <w:lang w:eastAsia="fr-FR"/>
        </w:rPr>
        <w:t xml:space="preserve"> Kasserine, afin de couvrir de manière exhaustive le périmètre territorial visé par l’étude. Ces déplacements seront nécessaires pour réaliser les enquêtes de terrain, rencontrer les parties prenantes régionales, organiser des focus groups, et recueillir des données de première main sur les dynamiques locales.</w:t>
      </w:r>
    </w:p>
    <w:p w14:paraId="7187023A" w14:textId="6C58CD7D" w:rsidR="00AF50EC" w:rsidRPr="00AF50EC" w:rsidRDefault="00AF50EC" w:rsidP="00AF50EC">
      <w:pPr>
        <w:spacing w:line="360" w:lineRule="auto"/>
        <w:rPr>
          <w:sz w:val="24"/>
          <w:szCs w:val="24"/>
          <w:lang w:eastAsia="fr-FR"/>
        </w:rPr>
      </w:pPr>
      <w:r w:rsidRPr="00AF50EC">
        <w:rPr>
          <w:sz w:val="24"/>
          <w:szCs w:val="24"/>
          <w:lang w:eastAsia="fr-FR"/>
        </w:rPr>
        <w:t xml:space="preserve">Le bureau de consulting devra mettre en place une équipe projet dédiée, dont au moins un membre devra être </w:t>
      </w:r>
      <w:r w:rsidR="00E04C2F">
        <w:rPr>
          <w:sz w:val="24"/>
          <w:szCs w:val="24"/>
          <w:lang w:eastAsia="fr-FR"/>
        </w:rPr>
        <w:t>dédié</w:t>
      </w:r>
      <w:r w:rsidRPr="00AF50EC">
        <w:rPr>
          <w:sz w:val="24"/>
          <w:szCs w:val="24"/>
          <w:lang w:eastAsia="fr-FR"/>
        </w:rPr>
        <w:t xml:space="preserve"> à temps plein </w:t>
      </w:r>
      <w:r w:rsidR="00E04C2F">
        <w:rPr>
          <w:sz w:val="24"/>
          <w:szCs w:val="24"/>
          <w:lang w:eastAsia="fr-FR"/>
        </w:rPr>
        <w:t>au projet</w:t>
      </w:r>
      <w:r w:rsidRPr="00AF50EC">
        <w:rPr>
          <w:sz w:val="24"/>
          <w:szCs w:val="24"/>
          <w:lang w:eastAsia="fr-FR"/>
        </w:rPr>
        <w:t>, pour assurer un suivi rapproché de la mission, une coordination efficace avec le chef du projet PAQ-DGSU, et une réactivité face aux imprévus ou ajustements à opérer en cours de réalisation.</w:t>
      </w:r>
    </w:p>
    <w:p w14:paraId="636D541E" w14:textId="77777777" w:rsidR="00AF50EC" w:rsidRPr="00AF50EC" w:rsidRDefault="00AF50EC" w:rsidP="00AF50EC">
      <w:pPr>
        <w:spacing w:line="360" w:lineRule="auto"/>
        <w:rPr>
          <w:sz w:val="24"/>
          <w:szCs w:val="24"/>
          <w:lang w:eastAsia="fr-FR"/>
        </w:rPr>
      </w:pPr>
      <w:r w:rsidRPr="00AF50EC">
        <w:rPr>
          <w:sz w:val="24"/>
          <w:szCs w:val="24"/>
          <w:lang w:eastAsia="fr-FR"/>
        </w:rPr>
        <w:t xml:space="preserve">En outre, l’université mettra à disposition du bureau une salle de travail équipée dans ses locaux pour les réunions, ateliers de travail et séances de restitution intermédiaires. Une coordination </w:t>
      </w:r>
      <w:r w:rsidRPr="00AF50EC">
        <w:rPr>
          <w:sz w:val="24"/>
          <w:szCs w:val="24"/>
          <w:lang w:eastAsia="fr-FR"/>
        </w:rPr>
        <w:lastRenderedPageBreak/>
        <w:t>étroite sera maintenue avec les responsables des établissements partenaires, pour garantir l’accès aux données et aux interlocuteurs nécessaires à la bonne conduite des activités prévues.</w:t>
      </w:r>
    </w:p>
    <w:p w14:paraId="7440F636" w14:textId="77777777" w:rsidR="00AF50EC" w:rsidRPr="00AF50EC" w:rsidRDefault="00AF50EC" w:rsidP="00AF50EC">
      <w:pPr>
        <w:spacing w:line="360" w:lineRule="auto"/>
        <w:rPr>
          <w:sz w:val="24"/>
          <w:szCs w:val="24"/>
          <w:lang w:eastAsia="fr-FR"/>
        </w:rPr>
      </w:pPr>
      <w:r w:rsidRPr="00AF50EC">
        <w:rPr>
          <w:sz w:val="24"/>
          <w:szCs w:val="24"/>
          <w:lang w:eastAsia="fr-FR"/>
        </w:rPr>
        <w:t>Le respect du calendrier et la maîtrise du temps d’exécution constitueront des indicateurs de performance importants dans l’évaluation du prestataire. Tout retard non justifié ou toute interruption injustifiée pourra entraîner des mesures contractuelles, y compris la résiliation de la mission ou l’application de pénalités prévues dans les clauses contractuelles.</w:t>
      </w:r>
    </w:p>
    <w:p w14:paraId="70168C80" w14:textId="77777777" w:rsidR="00AF50EC" w:rsidRPr="00AF50EC" w:rsidRDefault="00AF50EC" w:rsidP="00AF50EC">
      <w:pPr>
        <w:spacing w:line="360" w:lineRule="auto"/>
        <w:rPr>
          <w:sz w:val="24"/>
          <w:szCs w:val="24"/>
          <w:lang w:eastAsia="fr-FR"/>
        </w:rPr>
      </w:pPr>
    </w:p>
    <w:p w14:paraId="3706DCD7" w14:textId="08BB7E80" w:rsidR="005A4C41" w:rsidRDefault="005A4C41" w:rsidP="005A4C41">
      <w:pPr>
        <w:pStyle w:val="Titre1"/>
        <w:rPr>
          <w:shd w:val="clear" w:color="auto" w:fill="FFFFFF"/>
        </w:rPr>
      </w:pPr>
      <w:bookmarkStart w:id="16" w:name="_Toc206147045"/>
      <w:bookmarkStart w:id="17" w:name="_Toc536442294"/>
      <w:bookmarkStart w:id="18" w:name="_Toc88539531"/>
      <w:bookmarkEnd w:id="2"/>
      <w:bookmarkEnd w:id="3"/>
      <w:r w:rsidRPr="005A4C41">
        <w:rPr>
          <w:shd w:val="clear" w:color="auto" w:fill="FFFFFF"/>
        </w:rPr>
        <w:t>PROFIL DU BUREAU</w:t>
      </w:r>
      <w:bookmarkEnd w:id="16"/>
    </w:p>
    <w:p w14:paraId="01FB76CC" w14:textId="77777777" w:rsidR="005A4C41" w:rsidRPr="005A4C41" w:rsidRDefault="005A4C41" w:rsidP="005A4C41">
      <w:pPr>
        <w:ind w:left="720"/>
      </w:pPr>
    </w:p>
    <w:p w14:paraId="27092742" w14:textId="77777777" w:rsidR="005A4C41" w:rsidRPr="005A4C41" w:rsidRDefault="005A4C41" w:rsidP="005A4C41">
      <w:pPr>
        <w:spacing w:line="360" w:lineRule="auto"/>
        <w:rPr>
          <w:sz w:val="24"/>
          <w:szCs w:val="24"/>
          <w:lang w:eastAsia="fr-FR"/>
        </w:rPr>
      </w:pPr>
      <w:r w:rsidRPr="005A4C41">
        <w:rPr>
          <w:sz w:val="24"/>
          <w:szCs w:val="24"/>
          <w:lang w:eastAsia="fr-FR"/>
        </w:rPr>
        <w:t>Le bureau de consulting qui sera sélectionné pour la réalisation de la présente mission devra présenter un profil multidisciplinaire, une expertise avérée dans le domaine des études socio-économiques et de la communication institutionnelle, ainsi qu’une capacité démontrée à intervenir dans des contextes complexes et multisectoriels comme celui du développement régional en Tunisie.</w:t>
      </w:r>
    </w:p>
    <w:p w14:paraId="2533DCD5" w14:textId="77777777" w:rsidR="005A4C41" w:rsidRPr="005A4C41" w:rsidRDefault="005A4C41" w:rsidP="005A4C41">
      <w:pPr>
        <w:spacing w:line="360" w:lineRule="auto"/>
        <w:rPr>
          <w:sz w:val="24"/>
          <w:szCs w:val="24"/>
          <w:lang w:eastAsia="fr-FR"/>
        </w:rPr>
      </w:pPr>
      <w:r w:rsidRPr="005A4C41">
        <w:rPr>
          <w:sz w:val="24"/>
          <w:szCs w:val="24"/>
          <w:lang w:eastAsia="fr-FR"/>
        </w:rPr>
        <w:t>En premier lieu, le bureau devra justifier d’une expérience significative dans la conduite d’études socio-économiques régionales, de préférence en lien avec les dynamiques de l’enseignement supérieur, de l’employabilité, de l’innovation ou du développement territorial. Les missions antérieures devront démontrer une capacité à mobiliser des approches méthodologiques rigoureuses, quantitatives et qualitatives, ainsi qu’à produire des analyses intégrées et orientées vers l’action.</w:t>
      </w:r>
    </w:p>
    <w:p w14:paraId="51AB974B" w14:textId="77777777" w:rsidR="005A4C41" w:rsidRPr="005A4C41" w:rsidRDefault="005A4C41" w:rsidP="005A4C41">
      <w:pPr>
        <w:spacing w:line="360" w:lineRule="auto"/>
        <w:rPr>
          <w:sz w:val="24"/>
          <w:szCs w:val="24"/>
          <w:lang w:eastAsia="fr-FR"/>
        </w:rPr>
      </w:pPr>
      <w:r w:rsidRPr="005A4C41">
        <w:rPr>
          <w:sz w:val="24"/>
          <w:szCs w:val="24"/>
          <w:lang w:eastAsia="fr-FR"/>
        </w:rPr>
        <w:t xml:space="preserve">En second lieu, une maîtrise approfondie des techniques de communication stratégique et institutionnelle sera exigée. Le bureau devra avoir conçu et mis en œuvre des campagnes de communication à l’échelle régionale ou nationale, en particulier dans des contextes académiques ou de service public. La production de contenus adaptés à différents publics (institutionnels, étudiants, partenaires économiques) ainsi que la capacité à articuler des messages </w:t>
      </w:r>
      <w:proofErr w:type="spellStart"/>
      <w:r w:rsidRPr="005A4C41">
        <w:rPr>
          <w:sz w:val="24"/>
          <w:szCs w:val="24"/>
          <w:lang w:eastAsia="fr-FR"/>
        </w:rPr>
        <w:t>impactants</w:t>
      </w:r>
      <w:proofErr w:type="spellEnd"/>
      <w:r w:rsidRPr="005A4C41">
        <w:rPr>
          <w:sz w:val="24"/>
          <w:szCs w:val="24"/>
          <w:lang w:eastAsia="fr-FR"/>
        </w:rPr>
        <w:t xml:space="preserve"> seront des compétences essentielles.</w:t>
      </w:r>
    </w:p>
    <w:p w14:paraId="3ED7EFC3" w14:textId="77777777" w:rsidR="005A4C41" w:rsidRPr="005A4C41" w:rsidRDefault="005A4C41" w:rsidP="005A4C41">
      <w:pPr>
        <w:spacing w:line="360" w:lineRule="auto"/>
        <w:rPr>
          <w:sz w:val="24"/>
          <w:szCs w:val="24"/>
          <w:lang w:eastAsia="fr-FR"/>
        </w:rPr>
      </w:pPr>
      <w:r w:rsidRPr="005A4C41">
        <w:rPr>
          <w:sz w:val="24"/>
          <w:szCs w:val="24"/>
          <w:lang w:eastAsia="fr-FR"/>
        </w:rPr>
        <w:t>L’équipe projet proposée devra inclure, a minima :</w:t>
      </w:r>
    </w:p>
    <w:p w14:paraId="7D15EBAB" w14:textId="14DC3A88" w:rsidR="005A4C41" w:rsidRPr="005A4C41" w:rsidRDefault="005A4C41" w:rsidP="005A4C41">
      <w:pPr>
        <w:tabs>
          <w:tab w:val="num" w:pos="720"/>
        </w:tabs>
        <w:spacing w:line="360" w:lineRule="auto"/>
        <w:rPr>
          <w:sz w:val="24"/>
          <w:szCs w:val="24"/>
          <w:lang w:eastAsia="fr-FR"/>
        </w:rPr>
      </w:pPr>
      <w:r w:rsidRPr="005A4C41">
        <w:rPr>
          <w:sz w:val="24"/>
          <w:szCs w:val="24"/>
          <w:lang w:eastAsia="fr-FR"/>
        </w:rPr>
        <w:t xml:space="preserve">Un chef de mission justifiant d’au moins </w:t>
      </w:r>
      <w:r w:rsidR="00B1038F">
        <w:rPr>
          <w:sz w:val="24"/>
          <w:szCs w:val="24"/>
          <w:lang w:eastAsia="fr-FR"/>
        </w:rPr>
        <w:t>cinq</w:t>
      </w:r>
      <w:r w:rsidRPr="005A4C41">
        <w:rPr>
          <w:sz w:val="24"/>
          <w:szCs w:val="24"/>
          <w:lang w:eastAsia="fr-FR"/>
        </w:rPr>
        <w:t xml:space="preserve"> (</w:t>
      </w:r>
      <w:r w:rsidR="00B1038F">
        <w:rPr>
          <w:sz w:val="24"/>
          <w:szCs w:val="24"/>
          <w:lang w:eastAsia="fr-FR"/>
        </w:rPr>
        <w:t>5</w:t>
      </w:r>
      <w:r w:rsidRPr="005A4C41">
        <w:rPr>
          <w:sz w:val="24"/>
          <w:szCs w:val="24"/>
          <w:lang w:eastAsia="fr-FR"/>
        </w:rPr>
        <w:t>) ans d’expérience professionnelle</w:t>
      </w:r>
      <w:r w:rsidR="00B1038F">
        <w:rPr>
          <w:sz w:val="24"/>
          <w:szCs w:val="24"/>
          <w:lang w:eastAsia="fr-FR"/>
        </w:rPr>
        <w:t xml:space="preserve"> </w:t>
      </w:r>
      <w:r w:rsidRPr="005A4C41">
        <w:rPr>
          <w:sz w:val="24"/>
          <w:szCs w:val="24"/>
          <w:lang w:eastAsia="fr-FR"/>
        </w:rPr>
        <w:t xml:space="preserve">dans des fonctions de coordination de projets </w:t>
      </w:r>
      <w:r w:rsidR="00863543">
        <w:rPr>
          <w:sz w:val="24"/>
          <w:szCs w:val="24"/>
          <w:lang w:eastAsia="fr-FR"/>
        </w:rPr>
        <w:t>de réalisation des études socioéconomiques et communication auprès des partenaires</w:t>
      </w:r>
      <w:r w:rsidRPr="005A4C41">
        <w:rPr>
          <w:sz w:val="24"/>
          <w:szCs w:val="24"/>
          <w:lang w:eastAsia="fr-FR"/>
        </w:rPr>
        <w:t>. Il ou elle assurera la supervision globale de la mission, la gestion des relations avec l’Université de Kairouan, et la validation des livrables.</w:t>
      </w:r>
    </w:p>
    <w:p w14:paraId="4CFF0B89" w14:textId="77777777" w:rsidR="005A4C41" w:rsidRPr="005A4C41" w:rsidRDefault="005A4C41" w:rsidP="005A4C41">
      <w:pPr>
        <w:tabs>
          <w:tab w:val="num" w:pos="720"/>
        </w:tabs>
        <w:spacing w:line="360" w:lineRule="auto"/>
        <w:rPr>
          <w:sz w:val="24"/>
          <w:szCs w:val="24"/>
          <w:lang w:eastAsia="fr-FR"/>
        </w:rPr>
      </w:pPr>
      <w:r w:rsidRPr="005A4C41">
        <w:rPr>
          <w:sz w:val="24"/>
          <w:szCs w:val="24"/>
          <w:lang w:eastAsia="fr-FR"/>
        </w:rPr>
        <w:t>Un expert en développement socio-économique, spécialiste des territoires et des politiques publiques, ayant une expérience confirmée en matière d’analyse régionale, de diagnostic participatif et de formulation de recommandations stratégiques.</w:t>
      </w:r>
    </w:p>
    <w:p w14:paraId="6F6A6FE4" w14:textId="77777777" w:rsidR="005A4C41" w:rsidRPr="005A4C41" w:rsidRDefault="005A4C41" w:rsidP="005A4C41">
      <w:pPr>
        <w:tabs>
          <w:tab w:val="num" w:pos="720"/>
        </w:tabs>
        <w:spacing w:line="360" w:lineRule="auto"/>
        <w:rPr>
          <w:sz w:val="24"/>
          <w:szCs w:val="24"/>
          <w:lang w:eastAsia="fr-FR"/>
        </w:rPr>
      </w:pPr>
      <w:r w:rsidRPr="005A4C41">
        <w:rPr>
          <w:sz w:val="24"/>
          <w:szCs w:val="24"/>
          <w:lang w:eastAsia="fr-FR"/>
        </w:rPr>
        <w:lastRenderedPageBreak/>
        <w:t>Un expert en communication institutionnelle, ayant démontré sa capacité à concevoir des plans de communication intégrés, à gérer des campagnes multicanaux, à produire des supports variés (vidéos, brochures, affiches, plateformes digitales) et à organiser des événements engageants.</w:t>
      </w:r>
    </w:p>
    <w:p w14:paraId="615377F6" w14:textId="77777777" w:rsidR="005A4C41" w:rsidRPr="005A4C41" w:rsidRDefault="005A4C41" w:rsidP="005A4C41">
      <w:pPr>
        <w:tabs>
          <w:tab w:val="num" w:pos="720"/>
        </w:tabs>
        <w:spacing w:line="360" w:lineRule="auto"/>
        <w:rPr>
          <w:sz w:val="24"/>
          <w:szCs w:val="24"/>
          <w:lang w:eastAsia="fr-FR"/>
        </w:rPr>
      </w:pPr>
      <w:r w:rsidRPr="005A4C41">
        <w:rPr>
          <w:sz w:val="24"/>
          <w:szCs w:val="24"/>
          <w:lang w:eastAsia="fr-FR"/>
        </w:rPr>
        <w:t>Un ou plusieurs chargés d’études terrain, avec des compétences en animation de focus groups, en administration de questionnaires, en gestion logistique des enquêtes et en traitement de données qualitatives.</w:t>
      </w:r>
    </w:p>
    <w:p w14:paraId="5A2DF534" w14:textId="77777777" w:rsidR="005A4C41" w:rsidRPr="005A4C41" w:rsidRDefault="005A4C41" w:rsidP="005A4C41">
      <w:pPr>
        <w:spacing w:line="360" w:lineRule="auto"/>
        <w:rPr>
          <w:sz w:val="24"/>
          <w:szCs w:val="24"/>
          <w:lang w:eastAsia="fr-FR"/>
        </w:rPr>
      </w:pPr>
      <w:r w:rsidRPr="005A4C41">
        <w:rPr>
          <w:sz w:val="24"/>
          <w:szCs w:val="24"/>
          <w:lang w:eastAsia="fr-FR"/>
        </w:rPr>
        <w:t>Le bureau devra également justifier d’une connaissance approfondie du contexte tunisien, notamment des enjeux économiques, sociaux et culturels des régions de l’intérieur, et idéalement de la région du centre-ouest en particulier. Une expérience de collaboration avec des universités tunisiennes, des ministères ou des bailleurs internationaux (tels que la Banque mondiale, l’Union européenne ou les agences de coopération bilatérale) constituera un atout distinctif.</w:t>
      </w:r>
    </w:p>
    <w:p w14:paraId="3024A7C1" w14:textId="77777777" w:rsidR="005A4C41" w:rsidRPr="005A4C41" w:rsidRDefault="005A4C41" w:rsidP="005A4C41">
      <w:pPr>
        <w:spacing w:line="360" w:lineRule="auto"/>
        <w:rPr>
          <w:sz w:val="24"/>
          <w:szCs w:val="24"/>
          <w:lang w:eastAsia="fr-FR"/>
        </w:rPr>
      </w:pPr>
      <w:r w:rsidRPr="005A4C41">
        <w:rPr>
          <w:sz w:val="24"/>
          <w:szCs w:val="24"/>
          <w:lang w:eastAsia="fr-FR"/>
        </w:rPr>
        <w:t>Enfin, le bureau devra faire preuve de capacités organisationnelles solides, incluant la gestion de projets sous contraintes de temps, la coordination d’équipes pluridisciplinaires, la rédaction de rapports conformes aux standards internationaux, ainsi que la faculté à établir des relations de confiance avec les parties prenantes locales.</w:t>
      </w:r>
    </w:p>
    <w:p w14:paraId="0944651E" w14:textId="77777777" w:rsidR="005A4C41" w:rsidRPr="005A4C41" w:rsidRDefault="005A4C41" w:rsidP="005A4C41">
      <w:pPr>
        <w:spacing w:line="360" w:lineRule="auto"/>
        <w:rPr>
          <w:sz w:val="24"/>
          <w:szCs w:val="24"/>
          <w:lang w:eastAsia="fr-FR"/>
        </w:rPr>
      </w:pPr>
      <w:r w:rsidRPr="005A4C41">
        <w:rPr>
          <w:sz w:val="24"/>
          <w:szCs w:val="24"/>
          <w:lang w:eastAsia="fr-FR"/>
        </w:rPr>
        <w:t>La composition de l’équipe, les qualifications des experts proposés, leur disponibilité effective, ainsi que la complémentarité des profils seront des critères déterminants dans le processus de sélection.</w:t>
      </w:r>
    </w:p>
    <w:p w14:paraId="36127B6C" w14:textId="77777777" w:rsidR="005A4C41" w:rsidRPr="005A4C41" w:rsidRDefault="005A4C41" w:rsidP="005A4C41"/>
    <w:p w14:paraId="0219B07E" w14:textId="0AD33144" w:rsidR="00D52965" w:rsidRDefault="00382A1D" w:rsidP="009A5F18">
      <w:pPr>
        <w:pStyle w:val="Titre1"/>
        <w:rPr>
          <w:shd w:val="clear" w:color="auto" w:fill="FFFFFF"/>
        </w:rPr>
      </w:pPr>
      <w:bookmarkStart w:id="19" w:name="_Toc206147046"/>
      <w:r>
        <w:rPr>
          <w:shd w:val="clear" w:color="auto" w:fill="FFFFFF"/>
        </w:rPr>
        <w:t>MODE DE SELECTION ET NEGOCIATION DU CONTRAT</w:t>
      </w:r>
      <w:bookmarkEnd w:id="19"/>
    </w:p>
    <w:p w14:paraId="5860321E" w14:textId="77777777" w:rsidR="00FE5CEC" w:rsidRPr="00FE5CEC" w:rsidRDefault="00FE5CEC" w:rsidP="00FE5CEC">
      <w:pPr>
        <w:spacing w:line="360" w:lineRule="auto"/>
        <w:rPr>
          <w:sz w:val="24"/>
          <w:szCs w:val="24"/>
          <w:lang w:eastAsia="fr-FR"/>
        </w:rPr>
      </w:pPr>
      <w:r w:rsidRPr="00FE5CEC">
        <w:rPr>
          <w:sz w:val="24"/>
          <w:szCs w:val="24"/>
          <w:lang w:eastAsia="fr-FR"/>
        </w:rPr>
        <w:t xml:space="preserve">Le mode de sélection du bureau de consulting pour cette mission obéira strictement aux procédures définies par la Banque mondiale dans le cadre de la passation des marchés de consultants financés par ses prêts. Conformément aux dispositions de l’Accord de prêt n° 8590-TN entre la République Tunisienne et la Banque Internationale pour la Reconstruction et le Développement (BIRD), la sélection se fera selon la méthode de sélection fondée sur la qualité technique et le coût (QCBS - </w:t>
      </w:r>
      <w:proofErr w:type="spellStart"/>
      <w:r w:rsidRPr="00FE5CEC">
        <w:rPr>
          <w:sz w:val="24"/>
          <w:szCs w:val="24"/>
          <w:lang w:eastAsia="fr-FR"/>
        </w:rPr>
        <w:t>Quality</w:t>
      </w:r>
      <w:proofErr w:type="spellEnd"/>
      <w:r w:rsidRPr="00FE5CEC">
        <w:rPr>
          <w:sz w:val="24"/>
          <w:szCs w:val="24"/>
          <w:lang w:eastAsia="fr-FR"/>
        </w:rPr>
        <w:t xml:space="preserve"> and </w:t>
      </w:r>
      <w:proofErr w:type="spellStart"/>
      <w:r w:rsidRPr="00FE5CEC">
        <w:rPr>
          <w:sz w:val="24"/>
          <w:szCs w:val="24"/>
          <w:lang w:eastAsia="fr-FR"/>
        </w:rPr>
        <w:t>Cost</w:t>
      </w:r>
      <w:proofErr w:type="spellEnd"/>
      <w:r w:rsidRPr="00FE5CEC">
        <w:rPr>
          <w:sz w:val="24"/>
          <w:szCs w:val="24"/>
          <w:lang w:eastAsia="fr-FR"/>
        </w:rPr>
        <w:t xml:space="preserve"> </w:t>
      </w:r>
      <w:proofErr w:type="spellStart"/>
      <w:r w:rsidRPr="00FE5CEC">
        <w:rPr>
          <w:sz w:val="24"/>
          <w:szCs w:val="24"/>
          <w:lang w:eastAsia="fr-FR"/>
        </w:rPr>
        <w:t>Based</w:t>
      </w:r>
      <w:proofErr w:type="spellEnd"/>
      <w:r w:rsidRPr="00FE5CEC">
        <w:rPr>
          <w:sz w:val="24"/>
          <w:szCs w:val="24"/>
          <w:lang w:eastAsia="fr-FR"/>
        </w:rPr>
        <w:t xml:space="preserve"> </w:t>
      </w:r>
      <w:proofErr w:type="spellStart"/>
      <w:r w:rsidRPr="00FE5CEC">
        <w:rPr>
          <w:sz w:val="24"/>
          <w:szCs w:val="24"/>
          <w:lang w:eastAsia="fr-FR"/>
        </w:rPr>
        <w:t>Selection</w:t>
      </w:r>
      <w:proofErr w:type="spellEnd"/>
      <w:r w:rsidRPr="00FE5CEC">
        <w:rPr>
          <w:sz w:val="24"/>
          <w:szCs w:val="24"/>
          <w:lang w:eastAsia="fr-FR"/>
        </w:rPr>
        <w:t xml:space="preserve">), telle que décrite dans le document de référence intitulé « </w:t>
      </w:r>
      <w:proofErr w:type="spellStart"/>
      <w:r w:rsidRPr="00FE5CEC">
        <w:rPr>
          <w:sz w:val="24"/>
          <w:szCs w:val="24"/>
          <w:lang w:eastAsia="fr-FR"/>
        </w:rPr>
        <w:t>Procurement</w:t>
      </w:r>
      <w:proofErr w:type="spellEnd"/>
      <w:r w:rsidRPr="00FE5CEC">
        <w:rPr>
          <w:sz w:val="24"/>
          <w:szCs w:val="24"/>
          <w:lang w:eastAsia="fr-FR"/>
        </w:rPr>
        <w:t xml:space="preserve"> </w:t>
      </w:r>
      <w:proofErr w:type="spellStart"/>
      <w:r w:rsidRPr="00FE5CEC">
        <w:rPr>
          <w:sz w:val="24"/>
          <w:szCs w:val="24"/>
          <w:lang w:eastAsia="fr-FR"/>
        </w:rPr>
        <w:t>Regulations</w:t>
      </w:r>
      <w:proofErr w:type="spellEnd"/>
      <w:r w:rsidRPr="00FE5CEC">
        <w:rPr>
          <w:sz w:val="24"/>
          <w:szCs w:val="24"/>
          <w:lang w:eastAsia="fr-FR"/>
        </w:rPr>
        <w:t xml:space="preserve"> for IPF </w:t>
      </w:r>
      <w:proofErr w:type="spellStart"/>
      <w:r w:rsidRPr="00FE5CEC">
        <w:rPr>
          <w:sz w:val="24"/>
          <w:szCs w:val="24"/>
          <w:lang w:eastAsia="fr-FR"/>
        </w:rPr>
        <w:t>Borrowers</w:t>
      </w:r>
      <w:proofErr w:type="spellEnd"/>
      <w:r w:rsidRPr="00FE5CEC">
        <w:rPr>
          <w:sz w:val="24"/>
          <w:szCs w:val="24"/>
          <w:lang w:eastAsia="fr-FR"/>
        </w:rPr>
        <w:t xml:space="preserve"> », édition juillet 2016, révisée en novembre 2017 et août 2018.</w:t>
      </w:r>
    </w:p>
    <w:p w14:paraId="7D6F8282" w14:textId="77777777" w:rsidR="00FE5CEC" w:rsidRPr="00FE5CEC" w:rsidRDefault="00FE5CEC" w:rsidP="00FE5CEC">
      <w:pPr>
        <w:spacing w:line="360" w:lineRule="auto"/>
        <w:rPr>
          <w:sz w:val="24"/>
          <w:szCs w:val="24"/>
          <w:lang w:eastAsia="fr-FR"/>
        </w:rPr>
      </w:pPr>
      <w:r w:rsidRPr="00FE5CEC">
        <w:rPr>
          <w:sz w:val="24"/>
          <w:szCs w:val="24"/>
          <w:lang w:eastAsia="fr-FR"/>
        </w:rPr>
        <w:t>Cette méthode de sélection vise à garantir à la fois la qualité technique des prestations attendues et le caractère compétitif du coût proposé. Elle est particulièrement recommandée pour les missions comportant une part significative d’analyse, d’expertise intellectuelle, de stratégie ou d’innovation, comme c’est le cas ici.</w:t>
      </w:r>
    </w:p>
    <w:p w14:paraId="39EEBEB8" w14:textId="77777777" w:rsidR="00FE5CEC" w:rsidRPr="00FE5CEC" w:rsidRDefault="00FE5CEC" w:rsidP="00FE5CEC">
      <w:pPr>
        <w:spacing w:line="360" w:lineRule="auto"/>
        <w:rPr>
          <w:sz w:val="24"/>
          <w:szCs w:val="24"/>
          <w:lang w:eastAsia="fr-FR"/>
        </w:rPr>
      </w:pPr>
      <w:r w:rsidRPr="00FE5CEC">
        <w:rPr>
          <w:sz w:val="24"/>
          <w:szCs w:val="24"/>
          <w:lang w:eastAsia="fr-FR"/>
        </w:rPr>
        <w:t>Le processus de sélection suivra les étapes suivantes :</w:t>
      </w:r>
    </w:p>
    <w:p w14:paraId="17177EAD" w14:textId="14D86203" w:rsidR="00FE5CEC" w:rsidRPr="00FE5CEC" w:rsidRDefault="00FE5CEC" w:rsidP="00FE5CEC">
      <w:pPr>
        <w:pStyle w:val="Paragraphedeliste"/>
        <w:numPr>
          <w:ilvl w:val="1"/>
          <w:numId w:val="47"/>
        </w:numPr>
        <w:tabs>
          <w:tab w:val="num" w:pos="720"/>
        </w:tabs>
        <w:spacing w:line="360" w:lineRule="auto"/>
        <w:ind w:left="426"/>
        <w:rPr>
          <w:sz w:val="24"/>
          <w:szCs w:val="24"/>
          <w:lang w:eastAsia="fr-FR"/>
        </w:rPr>
      </w:pPr>
      <w:r w:rsidRPr="00FE5CEC">
        <w:rPr>
          <w:sz w:val="24"/>
          <w:szCs w:val="24"/>
          <w:lang w:eastAsia="fr-FR"/>
        </w:rPr>
        <w:lastRenderedPageBreak/>
        <w:t>Lancement d’un appel à manifestation d’intérêt (AMI), publié sur les canaux officiels, notamment le site web de la Banque mondiale, le portail de la passation des marchés publics tunisiens (TUNEPS), et le site d</w:t>
      </w:r>
      <w:r w:rsidR="00517944">
        <w:rPr>
          <w:sz w:val="24"/>
          <w:szCs w:val="24"/>
          <w:lang w:eastAsia="fr-FR"/>
        </w:rPr>
        <w:t>e l’Université de Kairouan (UK)</w:t>
      </w:r>
      <w:r w:rsidRPr="00FE5CEC">
        <w:rPr>
          <w:sz w:val="24"/>
          <w:szCs w:val="24"/>
          <w:lang w:eastAsia="fr-FR"/>
        </w:rPr>
        <w:t>. Ce document précisera les exigences minimales, les délais de soumission et les critères d’éligibilité.</w:t>
      </w:r>
    </w:p>
    <w:p w14:paraId="652A5189" w14:textId="077866D4" w:rsidR="00FE5CEC" w:rsidRDefault="00FE5CEC" w:rsidP="00FE5CEC">
      <w:pPr>
        <w:pStyle w:val="Paragraphedeliste"/>
        <w:numPr>
          <w:ilvl w:val="1"/>
          <w:numId w:val="47"/>
        </w:numPr>
        <w:tabs>
          <w:tab w:val="num" w:pos="720"/>
        </w:tabs>
        <w:spacing w:line="360" w:lineRule="auto"/>
        <w:ind w:left="426"/>
        <w:rPr>
          <w:sz w:val="24"/>
          <w:szCs w:val="24"/>
          <w:lang w:eastAsia="fr-FR"/>
        </w:rPr>
      </w:pPr>
      <w:r w:rsidRPr="00FE5CEC">
        <w:rPr>
          <w:sz w:val="24"/>
          <w:szCs w:val="24"/>
          <w:lang w:eastAsia="fr-FR"/>
        </w:rPr>
        <w:t>Évaluation technique des propositions reçues. Les propositions techniques seront notées sur 100 points, selon une grille préétablie.</w:t>
      </w:r>
      <w:r w:rsidR="007A449F">
        <w:rPr>
          <w:sz w:val="24"/>
          <w:szCs w:val="24"/>
          <w:lang w:eastAsia="fr-FR"/>
        </w:rPr>
        <w:t xml:space="preserve"> Le barème appliqué sera le suivant :</w:t>
      </w:r>
    </w:p>
    <w:p w14:paraId="6E5DA7E9" w14:textId="77777777" w:rsidR="00AE5E1F" w:rsidRDefault="00AE5E1F" w:rsidP="00AE5E1F">
      <w:pPr>
        <w:pStyle w:val="Paragraphedeliste"/>
        <w:spacing w:line="360" w:lineRule="auto"/>
        <w:ind w:left="426"/>
        <w:rPr>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1"/>
        <w:gridCol w:w="3543"/>
        <w:gridCol w:w="2268"/>
      </w:tblGrid>
      <w:tr w:rsidR="00DE4A44" w:rsidRPr="00DE4A44" w14:paraId="37E47AF8" w14:textId="77777777" w:rsidTr="00040D86">
        <w:trPr>
          <w:tblCellSpacing w:w="15" w:type="dxa"/>
        </w:trPr>
        <w:tc>
          <w:tcPr>
            <w:tcW w:w="3216" w:type="dxa"/>
            <w:vAlign w:val="center"/>
            <w:hideMark/>
          </w:tcPr>
          <w:p w14:paraId="3664D0E1" w14:textId="77777777" w:rsidR="00DE4A44" w:rsidRPr="00DE4A44" w:rsidRDefault="00DE4A44" w:rsidP="00DE4A44">
            <w:pPr>
              <w:pStyle w:val="Paragraphedeliste"/>
              <w:spacing w:line="240" w:lineRule="auto"/>
              <w:ind w:left="426"/>
              <w:jc w:val="center"/>
              <w:rPr>
                <w:b/>
                <w:bCs/>
                <w:sz w:val="24"/>
                <w:szCs w:val="24"/>
                <w:lang w:eastAsia="fr-FR"/>
              </w:rPr>
            </w:pPr>
            <w:r w:rsidRPr="00DE4A44">
              <w:rPr>
                <w:b/>
                <w:bCs/>
                <w:sz w:val="24"/>
                <w:szCs w:val="24"/>
                <w:lang w:eastAsia="fr-FR"/>
              </w:rPr>
              <w:t>Critère d’évaluation</w:t>
            </w:r>
          </w:p>
        </w:tc>
        <w:tc>
          <w:tcPr>
            <w:tcW w:w="3513" w:type="dxa"/>
            <w:vAlign w:val="center"/>
            <w:hideMark/>
          </w:tcPr>
          <w:p w14:paraId="54AE058E" w14:textId="77777777" w:rsidR="00DE4A44" w:rsidRPr="00DE4A44" w:rsidRDefault="00DE4A44" w:rsidP="00040D86">
            <w:pPr>
              <w:pStyle w:val="Paragraphedeliste"/>
              <w:spacing w:line="240" w:lineRule="auto"/>
              <w:ind w:left="52" w:right="144"/>
              <w:jc w:val="center"/>
              <w:rPr>
                <w:rFonts w:asciiTheme="majorBidi" w:hAnsiTheme="majorBidi" w:cstheme="majorBidi"/>
                <w:b/>
                <w:bCs/>
                <w:sz w:val="24"/>
                <w:szCs w:val="24"/>
                <w:lang w:eastAsia="fr-FR"/>
              </w:rPr>
            </w:pPr>
            <w:r w:rsidRPr="00DE4A44">
              <w:rPr>
                <w:rFonts w:asciiTheme="majorBidi" w:hAnsiTheme="majorBidi" w:cstheme="majorBidi"/>
                <w:b/>
                <w:bCs/>
                <w:sz w:val="24"/>
                <w:szCs w:val="24"/>
                <w:lang w:eastAsia="fr-FR"/>
              </w:rPr>
              <w:t>Description</w:t>
            </w:r>
          </w:p>
        </w:tc>
        <w:tc>
          <w:tcPr>
            <w:tcW w:w="2223" w:type="dxa"/>
            <w:vAlign w:val="center"/>
            <w:hideMark/>
          </w:tcPr>
          <w:p w14:paraId="3317ECCE" w14:textId="77777777" w:rsidR="00DE4A44" w:rsidRPr="00DE4A44" w:rsidRDefault="00DE4A44" w:rsidP="00DE4A44">
            <w:pPr>
              <w:pStyle w:val="Paragraphedeliste"/>
              <w:spacing w:line="240" w:lineRule="auto"/>
              <w:ind w:left="426"/>
              <w:jc w:val="center"/>
              <w:rPr>
                <w:rFonts w:asciiTheme="majorBidi" w:hAnsiTheme="majorBidi" w:cstheme="majorBidi"/>
                <w:b/>
                <w:bCs/>
                <w:sz w:val="24"/>
                <w:szCs w:val="24"/>
                <w:lang w:eastAsia="fr-FR"/>
              </w:rPr>
            </w:pPr>
            <w:r w:rsidRPr="00DE4A44">
              <w:rPr>
                <w:rFonts w:asciiTheme="majorBidi" w:hAnsiTheme="majorBidi" w:cstheme="majorBidi"/>
                <w:b/>
                <w:bCs/>
                <w:sz w:val="24"/>
                <w:szCs w:val="24"/>
                <w:lang w:eastAsia="fr-FR"/>
              </w:rPr>
              <w:t>Barème (points)</w:t>
            </w:r>
          </w:p>
        </w:tc>
      </w:tr>
      <w:tr w:rsidR="00DE4A44" w:rsidRPr="009D778B" w14:paraId="7DAFD5EE" w14:textId="77777777" w:rsidTr="00040D86">
        <w:trPr>
          <w:tblCellSpacing w:w="15" w:type="dxa"/>
        </w:trPr>
        <w:tc>
          <w:tcPr>
            <w:tcW w:w="3216" w:type="dxa"/>
            <w:shd w:val="clear" w:color="auto" w:fill="EEECE1" w:themeFill="background2"/>
            <w:vAlign w:val="center"/>
            <w:hideMark/>
          </w:tcPr>
          <w:p w14:paraId="534E57A8" w14:textId="77777777" w:rsidR="00DE4A44" w:rsidRPr="009D778B" w:rsidRDefault="00DE4A44" w:rsidP="00DE4A44">
            <w:pPr>
              <w:pStyle w:val="Paragraphedeliste"/>
              <w:spacing w:line="240" w:lineRule="auto"/>
              <w:ind w:left="426"/>
              <w:jc w:val="left"/>
              <w:rPr>
                <w:b/>
                <w:bCs/>
                <w:sz w:val="24"/>
                <w:szCs w:val="24"/>
                <w:lang w:eastAsia="fr-FR"/>
              </w:rPr>
            </w:pPr>
            <w:r w:rsidRPr="009D778B">
              <w:rPr>
                <w:b/>
                <w:bCs/>
                <w:sz w:val="24"/>
                <w:szCs w:val="24"/>
                <w:lang w:eastAsia="fr-FR"/>
              </w:rPr>
              <w:t>1. Composition et qualifications de l’équipe proposée</w:t>
            </w:r>
          </w:p>
        </w:tc>
        <w:tc>
          <w:tcPr>
            <w:tcW w:w="3513" w:type="dxa"/>
            <w:shd w:val="clear" w:color="auto" w:fill="EEECE1" w:themeFill="background2"/>
            <w:vAlign w:val="center"/>
            <w:hideMark/>
          </w:tcPr>
          <w:p w14:paraId="7F85A085" w14:textId="77777777" w:rsidR="00DE4A44" w:rsidRPr="009D778B" w:rsidRDefault="00DE4A44" w:rsidP="00040D86">
            <w:pPr>
              <w:pStyle w:val="Paragraphedeliste"/>
              <w:spacing w:line="240" w:lineRule="auto"/>
              <w:ind w:left="52" w:right="144"/>
              <w:jc w:val="left"/>
              <w:rPr>
                <w:rFonts w:asciiTheme="majorBidi" w:hAnsiTheme="majorBidi" w:cstheme="majorBidi"/>
                <w:b/>
                <w:bCs/>
                <w:sz w:val="24"/>
                <w:szCs w:val="24"/>
                <w:lang w:eastAsia="fr-FR"/>
              </w:rPr>
            </w:pPr>
            <w:r w:rsidRPr="009D778B">
              <w:rPr>
                <w:rFonts w:asciiTheme="majorBidi" w:hAnsiTheme="majorBidi" w:cstheme="majorBidi"/>
                <w:b/>
                <w:bCs/>
                <w:sz w:val="24"/>
                <w:szCs w:val="24"/>
                <w:lang w:eastAsia="fr-FR"/>
              </w:rPr>
              <w:t>Nombre et pertinence des experts mobilisés, niveau académique et années d’expérience pertinentes</w:t>
            </w:r>
          </w:p>
        </w:tc>
        <w:tc>
          <w:tcPr>
            <w:tcW w:w="2223" w:type="dxa"/>
            <w:shd w:val="clear" w:color="auto" w:fill="EEECE1" w:themeFill="background2"/>
            <w:vAlign w:val="center"/>
            <w:hideMark/>
          </w:tcPr>
          <w:p w14:paraId="446BFC03" w14:textId="77777777" w:rsidR="00DE4A44" w:rsidRPr="009D778B" w:rsidRDefault="00DE4A44" w:rsidP="00DE4A44">
            <w:pPr>
              <w:pStyle w:val="Paragraphedeliste"/>
              <w:spacing w:line="240" w:lineRule="auto"/>
              <w:ind w:left="426"/>
              <w:rPr>
                <w:rFonts w:asciiTheme="majorBidi" w:hAnsiTheme="majorBidi" w:cstheme="majorBidi"/>
                <w:b/>
                <w:bCs/>
                <w:sz w:val="24"/>
                <w:szCs w:val="24"/>
                <w:lang w:eastAsia="fr-FR"/>
              </w:rPr>
            </w:pPr>
            <w:r w:rsidRPr="009D778B">
              <w:rPr>
                <w:rFonts w:asciiTheme="majorBidi" w:hAnsiTheme="majorBidi" w:cstheme="majorBidi"/>
                <w:b/>
                <w:bCs/>
                <w:sz w:val="24"/>
                <w:szCs w:val="24"/>
                <w:lang w:eastAsia="fr-FR"/>
              </w:rPr>
              <w:t>30 pts</w:t>
            </w:r>
          </w:p>
        </w:tc>
      </w:tr>
      <w:tr w:rsidR="00DE4A44" w:rsidRPr="00DE4A44" w14:paraId="35575806" w14:textId="77777777" w:rsidTr="00040D86">
        <w:trPr>
          <w:tblCellSpacing w:w="15" w:type="dxa"/>
        </w:trPr>
        <w:tc>
          <w:tcPr>
            <w:tcW w:w="3216" w:type="dxa"/>
            <w:vAlign w:val="center"/>
            <w:hideMark/>
          </w:tcPr>
          <w:p w14:paraId="5DAEF94E" w14:textId="1776478C"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 Chef de mission</w:t>
            </w:r>
            <w:r w:rsidR="00863543">
              <w:rPr>
                <w:sz w:val="24"/>
                <w:szCs w:val="24"/>
                <w:lang w:eastAsia="fr-FR"/>
              </w:rPr>
              <w:t> : Réalisation des études socioéconomiques et communication auprès des partenaires.</w:t>
            </w:r>
          </w:p>
        </w:tc>
        <w:tc>
          <w:tcPr>
            <w:tcW w:w="3513" w:type="dxa"/>
            <w:vAlign w:val="center"/>
            <w:hideMark/>
          </w:tcPr>
          <w:p w14:paraId="1C9F0A44" w14:textId="5B6B656D" w:rsidR="00DE4A44" w:rsidRPr="00DE4A44" w:rsidRDefault="00DE4A44"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Doctorat ou équivalent</w:t>
            </w:r>
            <w:r w:rsidR="00B1038F">
              <w:rPr>
                <w:rFonts w:asciiTheme="majorBidi" w:hAnsiTheme="majorBidi" w:cstheme="majorBidi"/>
                <w:sz w:val="24"/>
                <w:szCs w:val="24"/>
                <w:lang w:eastAsia="fr-FR"/>
              </w:rPr>
              <w:t xml:space="preserve"> = 5 pts ;</w:t>
            </w:r>
            <w:r w:rsidR="00B1038F">
              <w:rPr>
                <w:rFonts w:asciiTheme="majorBidi" w:hAnsiTheme="majorBidi" w:cstheme="majorBidi"/>
                <w:sz w:val="24"/>
                <w:szCs w:val="24"/>
                <w:lang w:eastAsia="fr-FR"/>
              </w:rPr>
              <w:br/>
              <w:t>Master ou Ingénieur (Bac+5) = 3 pts ;</w:t>
            </w:r>
            <w:r w:rsidR="00B1038F">
              <w:rPr>
                <w:rFonts w:asciiTheme="majorBidi" w:hAnsiTheme="majorBidi" w:cstheme="majorBidi"/>
                <w:sz w:val="24"/>
                <w:szCs w:val="24"/>
                <w:lang w:eastAsia="fr-FR"/>
              </w:rPr>
              <w:br/>
              <w:t>+</w:t>
            </w:r>
            <w:r w:rsidRPr="00DE4A44">
              <w:rPr>
                <w:rFonts w:asciiTheme="majorBidi" w:hAnsiTheme="majorBidi" w:cstheme="majorBidi"/>
                <w:sz w:val="24"/>
                <w:szCs w:val="24"/>
                <w:lang w:eastAsia="fr-FR"/>
              </w:rPr>
              <w:t>10 ans d’expérience des missions similaires</w:t>
            </w:r>
            <w:r w:rsidR="00B1038F">
              <w:rPr>
                <w:rFonts w:asciiTheme="majorBidi" w:hAnsiTheme="majorBidi" w:cstheme="majorBidi"/>
                <w:sz w:val="24"/>
                <w:szCs w:val="24"/>
                <w:lang w:eastAsia="fr-FR"/>
              </w:rPr>
              <w:t xml:space="preserve"> = +5 pts ;</w:t>
            </w:r>
            <w:r w:rsidR="00B1038F">
              <w:rPr>
                <w:rFonts w:asciiTheme="majorBidi" w:hAnsiTheme="majorBidi" w:cstheme="majorBidi"/>
                <w:sz w:val="24"/>
                <w:szCs w:val="24"/>
                <w:lang w:eastAsia="fr-FR"/>
              </w:rPr>
              <w:br/>
              <w:t>+5</w:t>
            </w:r>
            <w:r w:rsidR="00B1038F" w:rsidRPr="00DE4A44">
              <w:rPr>
                <w:rFonts w:asciiTheme="majorBidi" w:hAnsiTheme="majorBidi" w:cstheme="majorBidi"/>
                <w:sz w:val="24"/>
                <w:szCs w:val="24"/>
                <w:lang w:eastAsia="fr-FR"/>
              </w:rPr>
              <w:t xml:space="preserve"> ans d’expérience des missions similaires</w:t>
            </w:r>
            <w:r w:rsidR="00B1038F">
              <w:rPr>
                <w:rFonts w:asciiTheme="majorBidi" w:hAnsiTheme="majorBidi" w:cstheme="majorBidi"/>
                <w:sz w:val="24"/>
                <w:szCs w:val="24"/>
                <w:lang w:eastAsia="fr-FR"/>
              </w:rPr>
              <w:t xml:space="preserve"> </w:t>
            </w:r>
            <w:r w:rsidR="00863543">
              <w:rPr>
                <w:rFonts w:asciiTheme="majorBidi" w:hAnsiTheme="majorBidi" w:cstheme="majorBidi"/>
                <w:sz w:val="24"/>
                <w:szCs w:val="24"/>
                <w:lang w:eastAsia="fr-FR"/>
              </w:rPr>
              <w:t>= +</w:t>
            </w:r>
            <w:r w:rsidR="00B1038F">
              <w:rPr>
                <w:rFonts w:asciiTheme="majorBidi" w:hAnsiTheme="majorBidi" w:cstheme="majorBidi"/>
                <w:sz w:val="24"/>
                <w:szCs w:val="24"/>
                <w:lang w:eastAsia="fr-FR"/>
              </w:rPr>
              <w:t>3 pts.</w:t>
            </w:r>
          </w:p>
        </w:tc>
        <w:tc>
          <w:tcPr>
            <w:tcW w:w="2223" w:type="dxa"/>
            <w:vAlign w:val="center"/>
            <w:hideMark/>
          </w:tcPr>
          <w:p w14:paraId="1C599FE2"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(10 pts)</w:t>
            </w:r>
          </w:p>
        </w:tc>
      </w:tr>
      <w:tr w:rsidR="00DE4A44" w:rsidRPr="00DE4A44" w14:paraId="3D117A72" w14:textId="77777777" w:rsidTr="00040D86">
        <w:trPr>
          <w:tblCellSpacing w:w="15" w:type="dxa"/>
        </w:trPr>
        <w:tc>
          <w:tcPr>
            <w:tcW w:w="3216" w:type="dxa"/>
            <w:shd w:val="clear" w:color="auto" w:fill="EEECE1" w:themeFill="background2"/>
            <w:vAlign w:val="center"/>
            <w:hideMark/>
          </w:tcPr>
          <w:p w14:paraId="72D8BD7C" w14:textId="76FB47FB"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 Spécialiste socio-économique</w:t>
            </w:r>
            <w:r w:rsidR="00863543">
              <w:rPr>
                <w:sz w:val="24"/>
                <w:szCs w:val="24"/>
                <w:lang w:eastAsia="fr-FR"/>
              </w:rPr>
              <w:t xml:space="preserve"> </w:t>
            </w:r>
            <w:r w:rsidR="00863543" w:rsidRPr="00DE4A44">
              <w:rPr>
                <w:rFonts w:asciiTheme="majorBidi" w:hAnsiTheme="majorBidi" w:cstheme="majorBidi"/>
                <w:sz w:val="24"/>
                <w:szCs w:val="24"/>
                <w:lang w:eastAsia="fr-FR"/>
              </w:rPr>
              <w:t>en diagnostic territorial ou analyse sectorielle</w:t>
            </w:r>
          </w:p>
        </w:tc>
        <w:tc>
          <w:tcPr>
            <w:tcW w:w="3513" w:type="dxa"/>
            <w:shd w:val="clear" w:color="auto" w:fill="EEECE1" w:themeFill="background2"/>
            <w:vAlign w:val="center"/>
            <w:hideMark/>
          </w:tcPr>
          <w:p w14:paraId="7FEA400B" w14:textId="6CC9C295" w:rsidR="00DE4A44" w:rsidRPr="00DE4A44" w:rsidRDefault="00863543"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Doctorat ou équivalent</w:t>
            </w:r>
            <w:r>
              <w:rPr>
                <w:rFonts w:asciiTheme="majorBidi" w:hAnsiTheme="majorBidi" w:cstheme="majorBidi"/>
                <w:sz w:val="24"/>
                <w:szCs w:val="24"/>
                <w:lang w:eastAsia="fr-FR"/>
              </w:rPr>
              <w:t xml:space="preserve"> = 5 pts ;</w:t>
            </w:r>
            <w:r>
              <w:rPr>
                <w:rFonts w:asciiTheme="majorBidi" w:hAnsiTheme="majorBidi" w:cstheme="majorBidi"/>
                <w:sz w:val="24"/>
                <w:szCs w:val="24"/>
                <w:lang w:eastAsia="fr-FR"/>
              </w:rPr>
              <w:br/>
              <w:t>Master ou Ingénieur (Bac+5) = 3 pts ;</w:t>
            </w:r>
            <w:r>
              <w:rPr>
                <w:rFonts w:asciiTheme="majorBidi" w:hAnsiTheme="majorBidi" w:cstheme="majorBidi"/>
                <w:sz w:val="24"/>
                <w:szCs w:val="24"/>
                <w:lang w:eastAsia="fr-FR"/>
              </w:rPr>
              <w:br/>
              <w:t>+</w:t>
            </w:r>
            <w:r w:rsidRPr="00DE4A44">
              <w:rPr>
                <w:rFonts w:asciiTheme="majorBidi" w:hAnsiTheme="majorBidi" w:cstheme="majorBidi"/>
                <w:sz w:val="24"/>
                <w:szCs w:val="24"/>
                <w:lang w:eastAsia="fr-FR"/>
              </w:rPr>
              <w:t>10 ans d’expérience des missions similaires</w:t>
            </w:r>
            <w:r>
              <w:rPr>
                <w:rFonts w:asciiTheme="majorBidi" w:hAnsiTheme="majorBidi" w:cstheme="majorBidi"/>
                <w:sz w:val="24"/>
                <w:szCs w:val="24"/>
                <w:lang w:eastAsia="fr-FR"/>
              </w:rPr>
              <w:t xml:space="preserve"> = +5 pts ;</w:t>
            </w:r>
            <w:r>
              <w:rPr>
                <w:rFonts w:asciiTheme="majorBidi" w:hAnsiTheme="majorBidi" w:cstheme="majorBidi"/>
                <w:sz w:val="24"/>
                <w:szCs w:val="24"/>
                <w:lang w:eastAsia="fr-FR"/>
              </w:rPr>
              <w:br/>
              <w:t>+5</w:t>
            </w:r>
            <w:r w:rsidRPr="00DE4A44">
              <w:rPr>
                <w:rFonts w:asciiTheme="majorBidi" w:hAnsiTheme="majorBidi" w:cstheme="majorBidi"/>
                <w:sz w:val="24"/>
                <w:szCs w:val="24"/>
                <w:lang w:eastAsia="fr-FR"/>
              </w:rPr>
              <w:t xml:space="preserve"> ans d’expérience des missions similaires</w:t>
            </w:r>
            <w:r>
              <w:rPr>
                <w:rFonts w:asciiTheme="majorBidi" w:hAnsiTheme="majorBidi" w:cstheme="majorBidi"/>
                <w:sz w:val="24"/>
                <w:szCs w:val="24"/>
                <w:lang w:eastAsia="fr-FR"/>
              </w:rPr>
              <w:t xml:space="preserve"> = +3 pts.</w:t>
            </w:r>
          </w:p>
        </w:tc>
        <w:tc>
          <w:tcPr>
            <w:tcW w:w="2223" w:type="dxa"/>
            <w:shd w:val="clear" w:color="auto" w:fill="EEECE1" w:themeFill="background2"/>
            <w:vAlign w:val="center"/>
            <w:hideMark/>
          </w:tcPr>
          <w:p w14:paraId="58A7EBE4"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(10 pts)</w:t>
            </w:r>
          </w:p>
        </w:tc>
      </w:tr>
      <w:tr w:rsidR="00DE4A44" w:rsidRPr="00DE4A44" w14:paraId="2C803A7B" w14:textId="77777777" w:rsidTr="00040D86">
        <w:trPr>
          <w:tblCellSpacing w:w="15" w:type="dxa"/>
        </w:trPr>
        <w:tc>
          <w:tcPr>
            <w:tcW w:w="3216" w:type="dxa"/>
            <w:vAlign w:val="center"/>
            <w:hideMark/>
          </w:tcPr>
          <w:p w14:paraId="6293417A" w14:textId="2440F09D" w:rsidR="00DE4A44" w:rsidRPr="00DE4A44" w:rsidRDefault="00DE4A44" w:rsidP="00DE4A44">
            <w:pPr>
              <w:pStyle w:val="Paragraphedeliste"/>
              <w:spacing w:line="240" w:lineRule="auto"/>
              <w:ind w:left="426"/>
              <w:jc w:val="left"/>
              <w:rPr>
                <w:sz w:val="24"/>
                <w:szCs w:val="24"/>
                <w:lang w:eastAsia="fr-FR"/>
              </w:rPr>
            </w:pPr>
            <w:r w:rsidRPr="00DE4A44">
              <w:rPr>
                <w:sz w:val="24"/>
                <w:szCs w:val="24"/>
                <w:lang w:eastAsia="fr-FR"/>
              </w:rPr>
              <w:t>- Chargé de communication stratégique</w:t>
            </w:r>
            <w:r w:rsidR="00863543">
              <w:rPr>
                <w:sz w:val="24"/>
                <w:szCs w:val="24"/>
                <w:lang w:eastAsia="fr-FR"/>
              </w:rPr>
              <w:t xml:space="preserve"> </w:t>
            </w:r>
            <w:r w:rsidR="00863543" w:rsidRPr="00DE4A44">
              <w:rPr>
                <w:rFonts w:asciiTheme="majorBidi" w:hAnsiTheme="majorBidi" w:cstheme="majorBidi"/>
                <w:sz w:val="24"/>
                <w:szCs w:val="24"/>
                <w:lang w:eastAsia="fr-FR"/>
              </w:rPr>
              <w:t>institutionnelle et partenariats</w:t>
            </w:r>
          </w:p>
        </w:tc>
        <w:tc>
          <w:tcPr>
            <w:tcW w:w="3513" w:type="dxa"/>
            <w:vAlign w:val="center"/>
            <w:hideMark/>
          </w:tcPr>
          <w:p w14:paraId="4643CBE6" w14:textId="7BD73383" w:rsidR="00DE4A44" w:rsidRPr="00DE4A44" w:rsidRDefault="00863543" w:rsidP="00040D86">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Doctorat ou équivalent</w:t>
            </w:r>
            <w:r>
              <w:rPr>
                <w:rFonts w:asciiTheme="majorBidi" w:hAnsiTheme="majorBidi" w:cstheme="majorBidi"/>
                <w:sz w:val="24"/>
                <w:szCs w:val="24"/>
                <w:lang w:eastAsia="fr-FR"/>
              </w:rPr>
              <w:t xml:space="preserve"> = 5 pts ;</w:t>
            </w:r>
            <w:r>
              <w:rPr>
                <w:rFonts w:asciiTheme="majorBidi" w:hAnsiTheme="majorBidi" w:cstheme="majorBidi"/>
                <w:sz w:val="24"/>
                <w:szCs w:val="24"/>
                <w:lang w:eastAsia="fr-FR"/>
              </w:rPr>
              <w:br/>
              <w:t>Master ou Ingénieur (Bac+5) = 3 pts ;</w:t>
            </w:r>
            <w:r>
              <w:rPr>
                <w:rFonts w:asciiTheme="majorBidi" w:hAnsiTheme="majorBidi" w:cstheme="majorBidi"/>
                <w:sz w:val="24"/>
                <w:szCs w:val="24"/>
                <w:lang w:eastAsia="fr-FR"/>
              </w:rPr>
              <w:br/>
              <w:t>+</w:t>
            </w:r>
            <w:r w:rsidRPr="00DE4A44">
              <w:rPr>
                <w:rFonts w:asciiTheme="majorBidi" w:hAnsiTheme="majorBidi" w:cstheme="majorBidi"/>
                <w:sz w:val="24"/>
                <w:szCs w:val="24"/>
                <w:lang w:eastAsia="fr-FR"/>
              </w:rPr>
              <w:t>10 ans d’expérience des missions similaires</w:t>
            </w:r>
            <w:r>
              <w:rPr>
                <w:rFonts w:asciiTheme="majorBidi" w:hAnsiTheme="majorBidi" w:cstheme="majorBidi"/>
                <w:sz w:val="24"/>
                <w:szCs w:val="24"/>
                <w:lang w:eastAsia="fr-FR"/>
              </w:rPr>
              <w:t xml:space="preserve"> = +5 pts ;</w:t>
            </w:r>
            <w:r>
              <w:rPr>
                <w:rFonts w:asciiTheme="majorBidi" w:hAnsiTheme="majorBidi" w:cstheme="majorBidi"/>
                <w:sz w:val="24"/>
                <w:szCs w:val="24"/>
                <w:lang w:eastAsia="fr-FR"/>
              </w:rPr>
              <w:br/>
              <w:t>+5</w:t>
            </w:r>
            <w:r w:rsidRPr="00DE4A44">
              <w:rPr>
                <w:rFonts w:asciiTheme="majorBidi" w:hAnsiTheme="majorBidi" w:cstheme="majorBidi"/>
                <w:sz w:val="24"/>
                <w:szCs w:val="24"/>
                <w:lang w:eastAsia="fr-FR"/>
              </w:rPr>
              <w:t xml:space="preserve"> ans d’expérience des missions similaires</w:t>
            </w:r>
            <w:r>
              <w:rPr>
                <w:rFonts w:asciiTheme="majorBidi" w:hAnsiTheme="majorBidi" w:cstheme="majorBidi"/>
                <w:sz w:val="24"/>
                <w:szCs w:val="24"/>
                <w:lang w:eastAsia="fr-FR"/>
              </w:rPr>
              <w:t xml:space="preserve"> = +3 pts.</w:t>
            </w:r>
          </w:p>
        </w:tc>
        <w:tc>
          <w:tcPr>
            <w:tcW w:w="2223" w:type="dxa"/>
            <w:vAlign w:val="center"/>
            <w:hideMark/>
          </w:tcPr>
          <w:p w14:paraId="31F20395"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(10 pts)</w:t>
            </w:r>
          </w:p>
        </w:tc>
      </w:tr>
      <w:tr w:rsidR="00DE4A44" w:rsidRPr="009D778B" w14:paraId="4BD69D82" w14:textId="77777777" w:rsidTr="00040D86">
        <w:trPr>
          <w:tblCellSpacing w:w="15" w:type="dxa"/>
        </w:trPr>
        <w:tc>
          <w:tcPr>
            <w:tcW w:w="3216" w:type="dxa"/>
            <w:shd w:val="clear" w:color="auto" w:fill="EEECE1" w:themeFill="background2"/>
            <w:vAlign w:val="center"/>
            <w:hideMark/>
          </w:tcPr>
          <w:p w14:paraId="4E5041DF" w14:textId="77777777" w:rsidR="00DE4A44" w:rsidRPr="009D778B" w:rsidRDefault="00DE4A44" w:rsidP="00DE4A44">
            <w:pPr>
              <w:pStyle w:val="Paragraphedeliste"/>
              <w:spacing w:line="240" w:lineRule="auto"/>
              <w:ind w:left="426"/>
              <w:jc w:val="left"/>
              <w:rPr>
                <w:b/>
                <w:bCs/>
                <w:sz w:val="24"/>
                <w:szCs w:val="24"/>
                <w:lang w:eastAsia="fr-FR"/>
              </w:rPr>
            </w:pPr>
            <w:r w:rsidRPr="009D778B">
              <w:rPr>
                <w:b/>
                <w:bCs/>
                <w:sz w:val="24"/>
                <w:szCs w:val="24"/>
                <w:lang w:eastAsia="fr-FR"/>
              </w:rPr>
              <w:t>2. Références générales et spécifiques du bureau</w:t>
            </w:r>
          </w:p>
        </w:tc>
        <w:tc>
          <w:tcPr>
            <w:tcW w:w="3513" w:type="dxa"/>
            <w:shd w:val="clear" w:color="auto" w:fill="EEECE1" w:themeFill="background2"/>
            <w:vAlign w:val="center"/>
            <w:hideMark/>
          </w:tcPr>
          <w:p w14:paraId="77FBE2E6" w14:textId="77777777" w:rsidR="00DE4A44" w:rsidRPr="009D778B" w:rsidRDefault="00DE4A44" w:rsidP="00040D86">
            <w:pPr>
              <w:pStyle w:val="Paragraphedeliste"/>
              <w:spacing w:line="240" w:lineRule="auto"/>
              <w:ind w:left="52" w:right="144"/>
              <w:jc w:val="left"/>
              <w:rPr>
                <w:rFonts w:asciiTheme="majorBidi" w:hAnsiTheme="majorBidi" w:cstheme="majorBidi"/>
                <w:b/>
                <w:bCs/>
                <w:sz w:val="24"/>
                <w:szCs w:val="24"/>
                <w:lang w:eastAsia="fr-FR"/>
              </w:rPr>
            </w:pPr>
            <w:r w:rsidRPr="009D778B">
              <w:rPr>
                <w:rFonts w:asciiTheme="majorBidi" w:hAnsiTheme="majorBidi" w:cstheme="majorBidi"/>
                <w:b/>
                <w:bCs/>
                <w:sz w:val="24"/>
                <w:szCs w:val="24"/>
                <w:lang w:eastAsia="fr-FR"/>
              </w:rPr>
              <w:t>Nombre de projets similaires réalisés durant les 5 dernières années</w:t>
            </w:r>
          </w:p>
        </w:tc>
        <w:tc>
          <w:tcPr>
            <w:tcW w:w="2223" w:type="dxa"/>
            <w:shd w:val="clear" w:color="auto" w:fill="EEECE1" w:themeFill="background2"/>
            <w:vAlign w:val="center"/>
            <w:hideMark/>
          </w:tcPr>
          <w:p w14:paraId="153C780F" w14:textId="77777777" w:rsidR="00DE4A44" w:rsidRPr="009D778B" w:rsidRDefault="00DE4A44" w:rsidP="00DE4A44">
            <w:pPr>
              <w:pStyle w:val="Paragraphedeliste"/>
              <w:spacing w:line="240" w:lineRule="auto"/>
              <w:ind w:left="426"/>
              <w:rPr>
                <w:rFonts w:asciiTheme="majorBidi" w:hAnsiTheme="majorBidi" w:cstheme="majorBidi"/>
                <w:b/>
                <w:bCs/>
                <w:sz w:val="24"/>
                <w:szCs w:val="24"/>
                <w:lang w:eastAsia="fr-FR"/>
              </w:rPr>
            </w:pPr>
            <w:r w:rsidRPr="009D778B">
              <w:rPr>
                <w:rFonts w:asciiTheme="majorBidi" w:hAnsiTheme="majorBidi" w:cstheme="majorBidi"/>
                <w:b/>
                <w:bCs/>
                <w:sz w:val="24"/>
                <w:szCs w:val="24"/>
                <w:lang w:eastAsia="fr-FR"/>
              </w:rPr>
              <w:t>25 pts</w:t>
            </w:r>
          </w:p>
        </w:tc>
      </w:tr>
      <w:tr w:rsidR="00DE4A44" w:rsidRPr="00DE4A44" w14:paraId="5451B8B2" w14:textId="77777777" w:rsidTr="00040D86">
        <w:trPr>
          <w:tblCellSpacing w:w="15" w:type="dxa"/>
        </w:trPr>
        <w:tc>
          <w:tcPr>
            <w:tcW w:w="3216" w:type="dxa"/>
            <w:vAlign w:val="center"/>
            <w:hideMark/>
          </w:tcPr>
          <w:p w14:paraId="036557B3" w14:textId="4BCE5C43" w:rsidR="00DE4A44" w:rsidRPr="00863543" w:rsidRDefault="00DE4A44" w:rsidP="00DE4A44">
            <w:pPr>
              <w:pStyle w:val="Paragraphedeliste"/>
              <w:spacing w:line="240" w:lineRule="auto"/>
              <w:ind w:left="426"/>
              <w:jc w:val="left"/>
            </w:pPr>
            <w:r w:rsidRPr="00DE4A44">
              <w:rPr>
                <w:sz w:val="24"/>
                <w:szCs w:val="24"/>
                <w:lang w:eastAsia="fr-FR"/>
              </w:rPr>
              <w:t xml:space="preserve">- </w:t>
            </w:r>
            <w:r w:rsidR="00863543">
              <w:rPr>
                <w:sz w:val="24"/>
                <w:szCs w:val="24"/>
                <w:lang w:eastAsia="fr-FR"/>
              </w:rPr>
              <w:t>P</w:t>
            </w:r>
            <w:r w:rsidRPr="00DE4A44">
              <w:rPr>
                <w:sz w:val="24"/>
                <w:szCs w:val="24"/>
                <w:lang w:eastAsia="fr-FR"/>
              </w:rPr>
              <w:t>rojets similaires au minimum</w:t>
            </w:r>
            <w:r w:rsidR="00863543" w:rsidRPr="00DE4A44">
              <w:rPr>
                <w:rFonts w:asciiTheme="majorBidi" w:hAnsiTheme="majorBidi" w:cstheme="majorBidi"/>
                <w:sz w:val="24"/>
                <w:szCs w:val="24"/>
                <w:lang w:eastAsia="fr-FR"/>
              </w:rPr>
              <w:t xml:space="preserve"> </w:t>
            </w:r>
            <w:r w:rsidR="00863543">
              <w:rPr>
                <w:rFonts w:asciiTheme="majorBidi" w:hAnsiTheme="majorBidi" w:cstheme="majorBidi"/>
                <w:sz w:val="24"/>
                <w:szCs w:val="24"/>
                <w:lang w:eastAsia="fr-FR"/>
              </w:rPr>
              <w:t>j</w:t>
            </w:r>
            <w:r w:rsidR="00863543" w:rsidRPr="00DE4A44">
              <w:rPr>
                <w:rFonts w:asciiTheme="majorBidi" w:hAnsiTheme="majorBidi" w:cstheme="majorBidi"/>
                <w:sz w:val="24"/>
                <w:szCs w:val="24"/>
                <w:lang w:eastAsia="fr-FR"/>
              </w:rPr>
              <w:t>ustifiés par attestations ou contrats</w:t>
            </w:r>
            <w:r w:rsidR="00863543">
              <w:rPr>
                <w:rFonts w:asciiTheme="majorBidi" w:hAnsiTheme="majorBidi" w:cstheme="majorBidi"/>
                <w:sz w:val="24"/>
                <w:szCs w:val="24"/>
                <w:lang w:eastAsia="fr-FR"/>
              </w:rPr>
              <w:t>.</w:t>
            </w:r>
          </w:p>
        </w:tc>
        <w:tc>
          <w:tcPr>
            <w:tcW w:w="3513" w:type="dxa"/>
            <w:vAlign w:val="center"/>
            <w:hideMark/>
          </w:tcPr>
          <w:p w14:paraId="61E22ED7" w14:textId="676C4348" w:rsidR="00DE4A44" w:rsidRPr="00DE4A44" w:rsidRDefault="00863543" w:rsidP="00040D86">
            <w:pPr>
              <w:pStyle w:val="Paragraphedeliste"/>
              <w:spacing w:line="240" w:lineRule="auto"/>
              <w:ind w:left="52" w:right="144"/>
              <w:jc w:val="left"/>
              <w:rPr>
                <w:rFonts w:asciiTheme="majorBidi" w:hAnsiTheme="majorBidi" w:cstheme="majorBidi"/>
                <w:sz w:val="24"/>
                <w:szCs w:val="24"/>
                <w:lang w:eastAsia="fr-FR"/>
              </w:rPr>
            </w:pPr>
            <w:r>
              <w:rPr>
                <w:rFonts w:asciiTheme="majorBidi" w:hAnsiTheme="majorBidi" w:cstheme="majorBidi"/>
                <w:sz w:val="24"/>
                <w:szCs w:val="24"/>
                <w:lang w:eastAsia="fr-FR"/>
              </w:rPr>
              <w:t>5 pts/projet</w:t>
            </w:r>
          </w:p>
        </w:tc>
        <w:tc>
          <w:tcPr>
            <w:tcW w:w="2223" w:type="dxa"/>
            <w:vAlign w:val="center"/>
            <w:hideMark/>
          </w:tcPr>
          <w:p w14:paraId="3D2BCC84" w14:textId="77777777" w:rsidR="00DE4A44" w:rsidRPr="00DE4A44" w:rsidRDefault="00DE4A44" w:rsidP="00DE4A44">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(15 pts)</w:t>
            </w:r>
          </w:p>
        </w:tc>
      </w:tr>
      <w:tr w:rsidR="00863543" w:rsidRPr="00DE4A44" w14:paraId="3E93B956" w14:textId="77777777" w:rsidTr="00040D86">
        <w:trPr>
          <w:tblCellSpacing w:w="15" w:type="dxa"/>
        </w:trPr>
        <w:tc>
          <w:tcPr>
            <w:tcW w:w="3216" w:type="dxa"/>
            <w:shd w:val="clear" w:color="auto" w:fill="EEECE1" w:themeFill="background2"/>
            <w:vAlign w:val="center"/>
            <w:hideMark/>
          </w:tcPr>
          <w:p w14:paraId="5E276F36" w14:textId="230565EF" w:rsidR="00863543" w:rsidRPr="00DE4A44" w:rsidRDefault="00863543" w:rsidP="00863543">
            <w:pPr>
              <w:pStyle w:val="Paragraphedeliste"/>
              <w:spacing w:line="240" w:lineRule="auto"/>
              <w:ind w:left="426"/>
              <w:jc w:val="left"/>
              <w:rPr>
                <w:sz w:val="24"/>
                <w:szCs w:val="24"/>
                <w:lang w:eastAsia="fr-FR"/>
              </w:rPr>
            </w:pPr>
            <w:r w:rsidRPr="00DE4A44">
              <w:rPr>
                <w:sz w:val="24"/>
                <w:szCs w:val="24"/>
                <w:lang w:eastAsia="fr-FR"/>
              </w:rPr>
              <w:t xml:space="preserve">- Références avec </w:t>
            </w:r>
            <w:r>
              <w:rPr>
                <w:sz w:val="24"/>
                <w:szCs w:val="24"/>
                <w:lang w:eastAsia="fr-FR"/>
              </w:rPr>
              <w:t>universités</w:t>
            </w:r>
            <w:r w:rsidRPr="00DE4A44">
              <w:rPr>
                <w:sz w:val="24"/>
                <w:szCs w:val="24"/>
                <w:lang w:eastAsia="fr-FR"/>
              </w:rPr>
              <w:t xml:space="preserve"> ou institutions publiques</w:t>
            </w:r>
            <w:r>
              <w:rPr>
                <w:sz w:val="24"/>
                <w:szCs w:val="24"/>
                <w:lang w:eastAsia="fr-FR"/>
              </w:rPr>
              <w:t>, s</w:t>
            </w:r>
            <w:r w:rsidRPr="00DE4A44">
              <w:rPr>
                <w:rFonts w:asciiTheme="majorBidi" w:hAnsiTheme="majorBidi" w:cstheme="majorBidi"/>
                <w:sz w:val="24"/>
                <w:szCs w:val="24"/>
                <w:lang w:eastAsia="fr-FR"/>
              </w:rPr>
              <w:t>pécifiquement dans l’enseignement supérieur</w:t>
            </w:r>
            <w:r>
              <w:rPr>
                <w:rFonts w:asciiTheme="majorBidi" w:hAnsiTheme="majorBidi" w:cstheme="majorBidi"/>
                <w:sz w:val="24"/>
                <w:szCs w:val="24"/>
                <w:lang w:eastAsia="fr-FR"/>
              </w:rPr>
              <w:t>.</w:t>
            </w:r>
          </w:p>
        </w:tc>
        <w:tc>
          <w:tcPr>
            <w:tcW w:w="3513" w:type="dxa"/>
            <w:shd w:val="clear" w:color="auto" w:fill="EEECE1" w:themeFill="background2"/>
            <w:vAlign w:val="center"/>
            <w:hideMark/>
          </w:tcPr>
          <w:p w14:paraId="29E24FB2" w14:textId="1A7E3B95" w:rsidR="00863543" w:rsidRPr="00DE4A44" w:rsidRDefault="00863543" w:rsidP="00863543">
            <w:pPr>
              <w:pStyle w:val="Paragraphedeliste"/>
              <w:spacing w:line="240" w:lineRule="auto"/>
              <w:ind w:left="52" w:right="144"/>
              <w:jc w:val="left"/>
              <w:rPr>
                <w:rFonts w:asciiTheme="majorBidi" w:hAnsiTheme="majorBidi" w:cstheme="majorBidi"/>
                <w:sz w:val="24"/>
                <w:szCs w:val="24"/>
                <w:lang w:eastAsia="fr-FR"/>
              </w:rPr>
            </w:pPr>
            <w:r>
              <w:rPr>
                <w:rFonts w:asciiTheme="majorBidi" w:hAnsiTheme="majorBidi" w:cstheme="majorBidi"/>
                <w:sz w:val="24"/>
                <w:szCs w:val="24"/>
                <w:lang w:eastAsia="fr-FR"/>
              </w:rPr>
              <w:t>5 pts/référence</w:t>
            </w:r>
          </w:p>
        </w:tc>
        <w:tc>
          <w:tcPr>
            <w:tcW w:w="2223" w:type="dxa"/>
            <w:shd w:val="clear" w:color="auto" w:fill="EEECE1" w:themeFill="background2"/>
            <w:vAlign w:val="center"/>
            <w:hideMark/>
          </w:tcPr>
          <w:p w14:paraId="6A183AC6" w14:textId="77777777" w:rsidR="00863543" w:rsidRPr="00DE4A44" w:rsidRDefault="00863543" w:rsidP="00863543">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(10 pts)</w:t>
            </w:r>
          </w:p>
        </w:tc>
      </w:tr>
      <w:tr w:rsidR="00863543" w:rsidRPr="009D778B" w14:paraId="057C5ED8" w14:textId="77777777" w:rsidTr="00040D86">
        <w:trPr>
          <w:tblCellSpacing w:w="15" w:type="dxa"/>
        </w:trPr>
        <w:tc>
          <w:tcPr>
            <w:tcW w:w="3216" w:type="dxa"/>
            <w:vAlign w:val="center"/>
            <w:hideMark/>
          </w:tcPr>
          <w:p w14:paraId="4439F84D" w14:textId="7B3FADE4" w:rsidR="00863543" w:rsidRPr="009D778B" w:rsidRDefault="00863543" w:rsidP="00863543">
            <w:pPr>
              <w:pStyle w:val="Paragraphedeliste"/>
              <w:spacing w:line="240" w:lineRule="auto"/>
              <w:ind w:left="426"/>
              <w:jc w:val="left"/>
              <w:rPr>
                <w:b/>
                <w:bCs/>
                <w:sz w:val="24"/>
                <w:szCs w:val="24"/>
                <w:lang w:eastAsia="fr-FR"/>
              </w:rPr>
            </w:pPr>
            <w:r w:rsidRPr="009D778B">
              <w:rPr>
                <w:b/>
                <w:bCs/>
                <w:sz w:val="24"/>
                <w:szCs w:val="24"/>
                <w:lang w:eastAsia="fr-FR"/>
              </w:rPr>
              <w:lastRenderedPageBreak/>
              <w:t>3. Connaissance du contexte régional/local</w:t>
            </w:r>
            <w:r w:rsidR="006D362A" w:rsidRPr="009D778B">
              <w:rPr>
                <w:b/>
                <w:bCs/>
                <w:sz w:val="24"/>
                <w:szCs w:val="24"/>
                <w:lang w:eastAsia="fr-FR"/>
              </w:rPr>
              <w:t xml:space="preserve"> : </w:t>
            </w:r>
          </w:p>
        </w:tc>
        <w:tc>
          <w:tcPr>
            <w:tcW w:w="3513" w:type="dxa"/>
            <w:vAlign w:val="center"/>
            <w:hideMark/>
          </w:tcPr>
          <w:p w14:paraId="7EF77690" w14:textId="54FF0DEC" w:rsidR="00863543" w:rsidRPr="009D778B" w:rsidRDefault="009D778B" w:rsidP="00863543">
            <w:pPr>
              <w:pStyle w:val="Paragraphedeliste"/>
              <w:spacing w:line="240" w:lineRule="auto"/>
              <w:ind w:left="52" w:right="144"/>
              <w:jc w:val="left"/>
              <w:rPr>
                <w:rFonts w:asciiTheme="majorBidi" w:hAnsiTheme="majorBidi" w:cstheme="majorBidi"/>
                <w:b/>
                <w:bCs/>
                <w:sz w:val="24"/>
                <w:szCs w:val="24"/>
                <w:lang w:eastAsia="fr-FR"/>
              </w:rPr>
            </w:pPr>
            <w:r w:rsidRPr="009D778B">
              <w:rPr>
                <w:rFonts w:asciiTheme="majorBidi" w:hAnsiTheme="majorBidi" w:cstheme="majorBidi"/>
                <w:b/>
                <w:bCs/>
                <w:sz w:val="24"/>
                <w:szCs w:val="24"/>
                <w:lang w:eastAsia="fr-FR"/>
              </w:rPr>
              <w:t>Références de projets réalisés dans le Centre-Ouest ou zones similaires.</w:t>
            </w:r>
          </w:p>
        </w:tc>
        <w:tc>
          <w:tcPr>
            <w:tcW w:w="2223" w:type="dxa"/>
            <w:vAlign w:val="center"/>
            <w:hideMark/>
          </w:tcPr>
          <w:p w14:paraId="768C7549" w14:textId="77777777" w:rsidR="00863543" w:rsidRPr="009D778B" w:rsidRDefault="00863543" w:rsidP="00863543">
            <w:pPr>
              <w:pStyle w:val="Paragraphedeliste"/>
              <w:spacing w:line="240" w:lineRule="auto"/>
              <w:ind w:left="426"/>
              <w:rPr>
                <w:rFonts w:asciiTheme="majorBidi" w:hAnsiTheme="majorBidi" w:cstheme="majorBidi"/>
                <w:b/>
                <w:bCs/>
                <w:sz w:val="24"/>
                <w:szCs w:val="24"/>
                <w:lang w:eastAsia="fr-FR"/>
              </w:rPr>
            </w:pPr>
            <w:r w:rsidRPr="009D778B">
              <w:rPr>
                <w:rFonts w:asciiTheme="majorBidi" w:hAnsiTheme="majorBidi" w:cstheme="majorBidi"/>
                <w:b/>
                <w:bCs/>
                <w:sz w:val="24"/>
                <w:szCs w:val="24"/>
                <w:lang w:eastAsia="fr-FR"/>
              </w:rPr>
              <w:t>15 pts</w:t>
            </w:r>
          </w:p>
        </w:tc>
      </w:tr>
      <w:tr w:rsidR="00863543" w:rsidRPr="00DE4A44" w14:paraId="1546E507" w14:textId="77777777" w:rsidTr="00040D86">
        <w:trPr>
          <w:tblCellSpacing w:w="15" w:type="dxa"/>
        </w:trPr>
        <w:tc>
          <w:tcPr>
            <w:tcW w:w="3216" w:type="dxa"/>
            <w:shd w:val="clear" w:color="auto" w:fill="EEECE1" w:themeFill="background2"/>
            <w:vAlign w:val="center"/>
            <w:hideMark/>
          </w:tcPr>
          <w:p w14:paraId="0F4F388C" w14:textId="0FA7D44E" w:rsidR="00863543" w:rsidRPr="00DE4A44" w:rsidRDefault="00863543" w:rsidP="00863543">
            <w:pPr>
              <w:pStyle w:val="Paragraphedeliste"/>
              <w:spacing w:line="240" w:lineRule="auto"/>
              <w:ind w:left="426"/>
              <w:jc w:val="left"/>
              <w:rPr>
                <w:sz w:val="24"/>
                <w:szCs w:val="24"/>
                <w:lang w:eastAsia="fr-FR"/>
              </w:rPr>
            </w:pPr>
            <w:r w:rsidRPr="00DE4A44">
              <w:rPr>
                <w:sz w:val="24"/>
                <w:szCs w:val="24"/>
                <w:lang w:eastAsia="fr-FR"/>
              </w:rPr>
              <w:t>- Expériences prouvées dans des régions tunisiennes</w:t>
            </w:r>
            <w:r w:rsidR="006D362A">
              <w:rPr>
                <w:sz w:val="24"/>
                <w:szCs w:val="24"/>
                <w:lang w:eastAsia="fr-FR"/>
              </w:rPr>
              <w:t>.</w:t>
            </w:r>
          </w:p>
        </w:tc>
        <w:tc>
          <w:tcPr>
            <w:tcW w:w="3513" w:type="dxa"/>
            <w:shd w:val="clear" w:color="auto" w:fill="EEECE1" w:themeFill="background2"/>
            <w:vAlign w:val="center"/>
            <w:hideMark/>
          </w:tcPr>
          <w:p w14:paraId="6D390F8D" w14:textId="4D1DEA06" w:rsidR="00863543" w:rsidRPr="00DE4A44" w:rsidRDefault="006D362A" w:rsidP="00863543">
            <w:pPr>
              <w:pStyle w:val="Paragraphedeliste"/>
              <w:spacing w:line="240" w:lineRule="auto"/>
              <w:ind w:left="52" w:right="144"/>
              <w:jc w:val="left"/>
              <w:rPr>
                <w:rFonts w:asciiTheme="majorBidi" w:hAnsiTheme="majorBidi" w:cstheme="majorBidi"/>
                <w:sz w:val="24"/>
                <w:szCs w:val="24"/>
                <w:lang w:eastAsia="fr-FR"/>
              </w:rPr>
            </w:pPr>
            <w:r>
              <w:rPr>
                <w:rFonts w:asciiTheme="majorBidi" w:hAnsiTheme="majorBidi" w:cstheme="majorBidi"/>
                <w:sz w:val="24"/>
                <w:szCs w:val="24"/>
                <w:lang w:eastAsia="fr-FR"/>
              </w:rPr>
              <w:t>5 pts/référence</w:t>
            </w:r>
          </w:p>
        </w:tc>
        <w:tc>
          <w:tcPr>
            <w:tcW w:w="2223" w:type="dxa"/>
            <w:shd w:val="clear" w:color="auto" w:fill="EEECE1" w:themeFill="background2"/>
            <w:vAlign w:val="center"/>
            <w:hideMark/>
          </w:tcPr>
          <w:p w14:paraId="41167302" w14:textId="77777777" w:rsidR="00863543" w:rsidRPr="00DE4A44" w:rsidRDefault="00863543" w:rsidP="00863543">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(15 pts)</w:t>
            </w:r>
          </w:p>
        </w:tc>
      </w:tr>
      <w:tr w:rsidR="00863543" w:rsidRPr="009D778B" w14:paraId="27D1B103" w14:textId="77777777" w:rsidTr="00040D86">
        <w:trPr>
          <w:tblCellSpacing w:w="15" w:type="dxa"/>
        </w:trPr>
        <w:tc>
          <w:tcPr>
            <w:tcW w:w="3216" w:type="dxa"/>
            <w:vAlign w:val="center"/>
            <w:hideMark/>
          </w:tcPr>
          <w:p w14:paraId="5BCCF417" w14:textId="0D89257F" w:rsidR="00863543" w:rsidRPr="009D778B" w:rsidRDefault="00863543" w:rsidP="00863543">
            <w:pPr>
              <w:pStyle w:val="Paragraphedeliste"/>
              <w:spacing w:line="240" w:lineRule="auto"/>
              <w:ind w:left="426"/>
              <w:jc w:val="left"/>
              <w:rPr>
                <w:b/>
                <w:bCs/>
                <w:sz w:val="24"/>
                <w:szCs w:val="24"/>
                <w:lang w:eastAsia="fr-FR"/>
              </w:rPr>
            </w:pPr>
            <w:r w:rsidRPr="009D778B">
              <w:rPr>
                <w:b/>
                <w:bCs/>
                <w:sz w:val="24"/>
                <w:szCs w:val="24"/>
                <w:lang w:eastAsia="fr-FR"/>
              </w:rPr>
              <w:t>4. Méthodologie et plan d’action proposés</w:t>
            </w:r>
          </w:p>
        </w:tc>
        <w:tc>
          <w:tcPr>
            <w:tcW w:w="3513" w:type="dxa"/>
            <w:vAlign w:val="center"/>
            <w:hideMark/>
          </w:tcPr>
          <w:p w14:paraId="60BCF92F" w14:textId="2AE425C1" w:rsidR="00863543" w:rsidRPr="009D778B" w:rsidRDefault="009D778B" w:rsidP="00863543">
            <w:pPr>
              <w:pStyle w:val="Paragraphedeliste"/>
              <w:spacing w:line="240" w:lineRule="auto"/>
              <w:ind w:left="52" w:right="144"/>
              <w:jc w:val="left"/>
              <w:rPr>
                <w:rFonts w:asciiTheme="majorBidi" w:hAnsiTheme="majorBidi" w:cstheme="majorBidi"/>
                <w:b/>
                <w:bCs/>
                <w:sz w:val="24"/>
                <w:szCs w:val="24"/>
                <w:lang w:eastAsia="fr-FR"/>
              </w:rPr>
            </w:pPr>
            <w:r w:rsidRPr="009D778B">
              <w:rPr>
                <w:rFonts w:asciiTheme="majorBidi" w:hAnsiTheme="majorBidi" w:cstheme="majorBidi"/>
                <w:b/>
                <w:bCs/>
                <w:sz w:val="24"/>
                <w:szCs w:val="24"/>
                <w:lang w:eastAsia="fr-FR"/>
              </w:rPr>
              <w:t>Clarté, cohérence, réalisme, innovation, calendrier détaillé</w:t>
            </w:r>
          </w:p>
        </w:tc>
        <w:tc>
          <w:tcPr>
            <w:tcW w:w="2223" w:type="dxa"/>
            <w:vAlign w:val="center"/>
            <w:hideMark/>
          </w:tcPr>
          <w:p w14:paraId="4CB07051" w14:textId="77777777" w:rsidR="00863543" w:rsidRPr="009D778B" w:rsidRDefault="00863543" w:rsidP="00863543">
            <w:pPr>
              <w:pStyle w:val="Paragraphedeliste"/>
              <w:spacing w:line="240" w:lineRule="auto"/>
              <w:ind w:left="426"/>
              <w:rPr>
                <w:rFonts w:asciiTheme="majorBidi" w:hAnsiTheme="majorBidi" w:cstheme="majorBidi"/>
                <w:b/>
                <w:bCs/>
                <w:sz w:val="24"/>
                <w:szCs w:val="24"/>
                <w:lang w:eastAsia="fr-FR"/>
              </w:rPr>
            </w:pPr>
            <w:r w:rsidRPr="009D778B">
              <w:rPr>
                <w:rFonts w:asciiTheme="majorBidi" w:hAnsiTheme="majorBidi" w:cstheme="majorBidi"/>
                <w:b/>
                <w:bCs/>
                <w:sz w:val="24"/>
                <w:szCs w:val="24"/>
                <w:lang w:eastAsia="fr-FR"/>
              </w:rPr>
              <w:t>20 pts</w:t>
            </w:r>
          </w:p>
        </w:tc>
      </w:tr>
      <w:tr w:rsidR="00863543" w:rsidRPr="00DE4A44" w14:paraId="75232FA9" w14:textId="77777777" w:rsidTr="00040D86">
        <w:trPr>
          <w:tblCellSpacing w:w="15" w:type="dxa"/>
        </w:trPr>
        <w:tc>
          <w:tcPr>
            <w:tcW w:w="3216" w:type="dxa"/>
            <w:shd w:val="clear" w:color="auto" w:fill="EEECE1" w:themeFill="background2"/>
            <w:vAlign w:val="center"/>
            <w:hideMark/>
          </w:tcPr>
          <w:p w14:paraId="328094E9" w14:textId="77777777" w:rsidR="00863543" w:rsidRPr="00DE4A44" w:rsidRDefault="00863543" w:rsidP="00863543">
            <w:pPr>
              <w:pStyle w:val="Paragraphedeliste"/>
              <w:spacing w:line="240" w:lineRule="auto"/>
              <w:ind w:left="426"/>
              <w:jc w:val="left"/>
              <w:rPr>
                <w:sz w:val="24"/>
                <w:szCs w:val="24"/>
                <w:lang w:eastAsia="fr-FR"/>
              </w:rPr>
            </w:pPr>
            <w:r w:rsidRPr="00DE4A44">
              <w:rPr>
                <w:sz w:val="24"/>
                <w:szCs w:val="24"/>
                <w:lang w:eastAsia="fr-FR"/>
              </w:rPr>
              <w:t>- Adéquation des méthodes à chaque phase</w:t>
            </w:r>
          </w:p>
        </w:tc>
        <w:tc>
          <w:tcPr>
            <w:tcW w:w="3513" w:type="dxa"/>
            <w:shd w:val="clear" w:color="auto" w:fill="EEECE1" w:themeFill="background2"/>
            <w:vAlign w:val="center"/>
            <w:hideMark/>
          </w:tcPr>
          <w:p w14:paraId="09DD79CD" w14:textId="77777777" w:rsidR="00863543" w:rsidRPr="00DE4A44" w:rsidRDefault="00863543" w:rsidP="00863543">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Description claire des outils, méthodes participatives, approche de terrain</w:t>
            </w:r>
          </w:p>
        </w:tc>
        <w:tc>
          <w:tcPr>
            <w:tcW w:w="2223" w:type="dxa"/>
            <w:shd w:val="clear" w:color="auto" w:fill="EEECE1" w:themeFill="background2"/>
            <w:vAlign w:val="center"/>
            <w:hideMark/>
          </w:tcPr>
          <w:p w14:paraId="10966812" w14:textId="71553BA6" w:rsidR="00863543" w:rsidRPr="00DE4A44" w:rsidRDefault="00863543" w:rsidP="00863543">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w:t>
            </w:r>
            <w:proofErr w:type="gramStart"/>
            <w:r w:rsidR="009D778B">
              <w:rPr>
                <w:rFonts w:asciiTheme="majorBidi" w:hAnsiTheme="majorBidi" w:cstheme="majorBidi"/>
                <w:sz w:val="24"/>
                <w:szCs w:val="24"/>
                <w:lang w:eastAsia="fr-FR"/>
              </w:rPr>
              <w:t>note</w:t>
            </w:r>
            <w:proofErr w:type="gramEnd"/>
            <w:r w:rsidR="009D778B">
              <w:rPr>
                <w:rFonts w:asciiTheme="majorBidi" w:hAnsiTheme="majorBidi" w:cstheme="majorBidi"/>
                <w:sz w:val="24"/>
                <w:szCs w:val="24"/>
                <w:lang w:eastAsia="fr-FR"/>
              </w:rPr>
              <w:t xml:space="preserve"> sur </w:t>
            </w:r>
            <w:r w:rsidRPr="00DE4A44">
              <w:rPr>
                <w:rFonts w:asciiTheme="majorBidi" w:hAnsiTheme="majorBidi" w:cstheme="majorBidi"/>
                <w:sz w:val="24"/>
                <w:szCs w:val="24"/>
                <w:lang w:eastAsia="fr-FR"/>
              </w:rPr>
              <w:t>10 pts)</w:t>
            </w:r>
          </w:p>
        </w:tc>
      </w:tr>
      <w:tr w:rsidR="00863543" w:rsidRPr="00DE4A44" w14:paraId="1DE2FE15" w14:textId="77777777" w:rsidTr="00040D86">
        <w:trPr>
          <w:tblCellSpacing w:w="15" w:type="dxa"/>
        </w:trPr>
        <w:tc>
          <w:tcPr>
            <w:tcW w:w="3216" w:type="dxa"/>
            <w:vAlign w:val="center"/>
            <w:hideMark/>
          </w:tcPr>
          <w:p w14:paraId="61E85E47" w14:textId="77777777" w:rsidR="00863543" w:rsidRPr="00DE4A44" w:rsidRDefault="00863543" w:rsidP="00863543">
            <w:pPr>
              <w:pStyle w:val="Paragraphedeliste"/>
              <w:spacing w:line="240" w:lineRule="auto"/>
              <w:ind w:left="426"/>
              <w:jc w:val="left"/>
              <w:rPr>
                <w:sz w:val="24"/>
                <w:szCs w:val="24"/>
                <w:lang w:eastAsia="fr-FR"/>
              </w:rPr>
            </w:pPr>
            <w:r w:rsidRPr="00DE4A44">
              <w:rPr>
                <w:sz w:val="24"/>
                <w:szCs w:val="24"/>
                <w:lang w:eastAsia="fr-FR"/>
              </w:rPr>
              <w:t>- Planification et chronogramme réaliste</w:t>
            </w:r>
          </w:p>
        </w:tc>
        <w:tc>
          <w:tcPr>
            <w:tcW w:w="3513" w:type="dxa"/>
            <w:vAlign w:val="center"/>
            <w:hideMark/>
          </w:tcPr>
          <w:p w14:paraId="2A75BB9C" w14:textId="77777777" w:rsidR="00863543" w:rsidRPr="00DE4A44" w:rsidRDefault="00863543" w:rsidP="00863543">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Phasage, jalons, livrables intermédiaires bien définis</w:t>
            </w:r>
          </w:p>
        </w:tc>
        <w:tc>
          <w:tcPr>
            <w:tcW w:w="2223" w:type="dxa"/>
            <w:vAlign w:val="center"/>
            <w:hideMark/>
          </w:tcPr>
          <w:p w14:paraId="01AB2625" w14:textId="43A54811" w:rsidR="00863543" w:rsidRPr="00DE4A44" w:rsidRDefault="00863543" w:rsidP="00863543">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w:t>
            </w:r>
            <w:proofErr w:type="gramStart"/>
            <w:r w:rsidR="009D778B">
              <w:rPr>
                <w:rFonts w:asciiTheme="majorBidi" w:hAnsiTheme="majorBidi" w:cstheme="majorBidi"/>
                <w:sz w:val="24"/>
                <w:szCs w:val="24"/>
                <w:lang w:eastAsia="fr-FR"/>
              </w:rPr>
              <w:t>note</w:t>
            </w:r>
            <w:proofErr w:type="gramEnd"/>
            <w:r w:rsidR="009D778B">
              <w:rPr>
                <w:rFonts w:asciiTheme="majorBidi" w:hAnsiTheme="majorBidi" w:cstheme="majorBidi"/>
                <w:sz w:val="24"/>
                <w:szCs w:val="24"/>
                <w:lang w:eastAsia="fr-FR"/>
              </w:rPr>
              <w:t xml:space="preserve"> sur </w:t>
            </w:r>
            <w:r w:rsidRPr="00DE4A44">
              <w:rPr>
                <w:rFonts w:asciiTheme="majorBidi" w:hAnsiTheme="majorBidi" w:cstheme="majorBidi"/>
                <w:sz w:val="24"/>
                <w:szCs w:val="24"/>
                <w:lang w:eastAsia="fr-FR"/>
              </w:rPr>
              <w:t>10 pts)</w:t>
            </w:r>
          </w:p>
        </w:tc>
      </w:tr>
      <w:tr w:rsidR="00863543" w:rsidRPr="009D778B" w14:paraId="19CED0EE" w14:textId="77777777" w:rsidTr="00040D86">
        <w:trPr>
          <w:tblCellSpacing w:w="15" w:type="dxa"/>
        </w:trPr>
        <w:tc>
          <w:tcPr>
            <w:tcW w:w="3216" w:type="dxa"/>
            <w:shd w:val="clear" w:color="auto" w:fill="EEECE1" w:themeFill="background2"/>
            <w:vAlign w:val="center"/>
            <w:hideMark/>
          </w:tcPr>
          <w:p w14:paraId="283A3EA7" w14:textId="77777777" w:rsidR="00863543" w:rsidRPr="009D778B" w:rsidRDefault="00863543" w:rsidP="00863543">
            <w:pPr>
              <w:pStyle w:val="Paragraphedeliste"/>
              <w:spacing w:line="240" w:lineRule="auto"/>
              <w:ind w:left="426"/>
              <w:jc w:val="left"/>
              <w:rPr>
                <w:b/>
                <w:bCs/>
                <w:sz w:val="24"/>
                <w:szCs w:val="24"/>
                <w:lang w:eastAsia="fr-FR"/>
              </w:rPr>
            </w:pPr>
            <w:r w:rsidRPr="009D778B">
              <w:rPr>
                <w:b/>
                <w:bCs/>
                <w:sz w:val="24"/>
                <w:szCs w:val="24"/>
                <w:lang w:eastAsia="fr-FR"/>
              </w:rPr>
              <w:t>5. Capacité logistique et organisationnelle</w:t>
            </w:r>
          </w:p>
        </w:tc>
        <w:tc>
          <w:tcPr>
            <w:tcW w:w="3513" w:type="dxa"/>
            <w:shd w:val="clear" w:color="auto" w:fill="EEECE1" w:themeFill="background2"/>
            <w:vAlign w:val="center"/>
            <w:hideMark/>
          </w:tcPr>
          <w:p w14:paraId="5D826109" w14:textId="77777777" w:rsidR="00863543" w:rsidRPr="009D778B" w:rsidRDefault="00863543" w:rsidP="00863543">
            <w:pPr>
              <w:pStyle w:val="Paragraphedeliste"/>
              <w:spacing w:line="240" w:lineRule="auto"/>
              <w:ind w:left="52" w:right="144"/>
              <w:jc w:val="left"/>
              <w:rPr>
                <w:rFonts w:asciiTheme="majorBidi" w:hAnsiTheme="majorBidi" w:cstheme="majorBidi"/>
                <w:b/>
                <w:bCs/>
                <w:sz w:val="24"/>
                <w:szCs w:val="24"/>
                <w:lang w:eastAsia="fr-FR"/>
              </w:rPr>
            </w:pPr>
            <w:r w:rsidRPr="009D778B">
              <w:rPr>
                <w:rFonts w:asciiTheme="majorBidi" w:hAnsiTheme="majorBidi" w:cstheme="majorBidi"/>
                <w:b/>
                <w:bCs/>
                <w:sz w:val="24"/>
                <w:szCs w:val="24"/>
                <w:lang w:eastAsia="fr-FR"/>
              </w:rPr>
              <w:t>Moyens matériels, structure organisationnelle, disponibilité</w:t>
            </w:r>
          </w:p>
        </w:tc>
        <w:tc>
          <w:tcPr>
            <w:tcW w:w="2223" w:type="dxa"/>
            <w:shd w:val="clear" w:color="auto" w:fill="EEECE1" w:themeFill="background2"/>
            <w:vAlign w:val="center"/>
            <w:hideMark/>
          </w:tcPr>
          <w:p w14:paraId="6DD18456" w14:textId="77777777" w:rsidR="00863543" w:rsidRPr="009D778B" w:rsidRDefault="00863543" w:rsidP="00863543">
            <w:pPr>
              <w:pStyle w:val="Paragraphedeliste"/>
              <w:spacing w:line="240" w:lineRule="auto"/>
              <w:ind w:left="426"/>
              <w:rPr>
                <w:rFonts w:asciiTheme="majorBidi" w:hAnsiTheme="majorBidi" w:cstheme="majorBidi"/>
                <w:b/>
                <w:bCs/>
                <w:sz w:val="24"/>
                <w:szCs w:val="24"/>
                <w:lang w:eastAsia="fr-FR"/>
              </w:rPr>
            </w:pPr>
            <w:r w:rsidRPr="009D778B">
              <w:rPr>
                <w:rFonts w:asciiTheme="majorBidi" w:hAnsiTheme="majorBidi" w:cstheme="majorBidi"/>
                <w:b/>
                <w:bCs/>
                <w:sz w:val="24"/>
                <w:szCs w:val="24"/>
                <w:lang w:eastAsia="fr-FR"/>
              </w:rPr>
              <w:t>10 pts</w:t>
            </w:r>
          </w:p>
        </w:tc>
      </w:tr>
      <w:tr w:rsidR="00863543" w:rsidRPr="00DE4A44" w14:paraId="0177DFAB" w14:textId="77777777" w:rsidTr="00040D86">
        <w:trPr>
          <w:tblCellSpacing w:w="15" w:type="dxa"/>
        </w:trPr>
        <w:tc>
          <w:tcPr>
            <w:tcW w:w="3216" w:type="dxa"/>
            <w:vAlign w:val="center"/>
            <w:hideMark/>
          </w:tcPr>
          <w:p w14:paraId="2E31ED57" w14:textId="77777777" w:rsidR="00863543" w:rsidRPr="00DE4A44" w:rsidRDefault="00863543" w:rsidP="00863543">
            <w:pPr>
              <w:pStyle w:val="Paragraphedeliste"/>
              <w:spacing w:line="240" w:lineRule="auto"/>
              <w:ind w:left="426"/>
              <w:jc w:val="left"/>
              <w:rPr>
                <w:sz w:val="24"/>
                <w:szCs w:val="24"/>
                <w:lang w:eastAsia="fr-FR"/>
              </w:rPr>
            </w:pPr>
            <w:r w:rsidRPr="00DE4A44">
              <w:rPr>
                <w:sz w:val="24"/>
                <w:szCs w:val="24"/>
                <w:lang w:eastAsia="fr-FR"/>
              </w:rPr>
              <w:t>- Siège en Tunisie et équipe affectée dédiée</w:t>
            </w:r>
          </w:p>
        </w:tc>
        <w:tc>
          <w:tcPr>
            <w:tcW w:w="3513" w:type="dxa"/>
            <w:vAlign w:val="center"/>
            <w:hideMark/>
          </w:tcPr>
          <w:p w14:paraId="4C6AE2E5" w14:textId="77777777" w:rsidR="00863543" w:rsidRPr="00DE4A44" w:rsidRDefault="00863543" w:rsidP="00863543">
            <w:pPr>
              <w:pStyle w:val="Paragraphedeliste"/>
              <w:spacing w:line="240" w:lineRule="auto"/>
              <w:ind w:left="52" w:right="144"/>
              <w:jc w:val="left"/>
              <w:rPr>
                <w:rFonts w:asciiTheme="majorBidi" w:hAnsiTheme="majorBidi" w:cstheme="majorBidi"/>
                <w:sz w:val="24"/>
                <w:szCs w:val="24"/>
                <w:lang w:eastAsia="fr-FR"/>
              </w:rPr>
            </w:pPr>
            <w:r w:rsidRPr="00DE4A44">
              <w:rPr>
                <w:rFonts w:asciiTheme="majorBidi" w:hAnsiTheme="majorBidi" w:cstheme="majorBidi"/>
                <w:sz w:val="24"/>
                <w:szCs w:val="24"/>
                <w:lang w:eastAsia="fr-FR"/>
              </w:rPr>
              <w:t>Bureaux, équipements, gestion de projet, réactivité</w:t>
            </w:r>
          </w:p>
        </w:tc>
        <w:tc>
          <w:tcPr>
            <w:tcW w:w="2223" w:type="dxa"/>
            <w:vAlign w:val="center"/>
            <w:hideMark/>
          </w:tcPr>
          <w:p w14:paraId="3B8F3F30" w14:textId="31FB0D0F" w:rsidR="00863543" w:rsidRPr="00DE4A44" w:rsidRDefault="00863543" w:rsidP="00863543">
            <w:pPr>
              <w:pStyle w:val="Paragraphedeliste"/>
              <w:spacing w:line="240" w:lineRule="auto"/>
              <w:ind w:left="426"/>
              <w:rPr>
                <w:rFonts w:asciiTheme="majorBidi" w:hAnsiTheme="majorBidi" w:cstheme="majorBidi"/>
                <w:sz w:val="24"/>
                <w:szCs w:val="24"/>
                <w:lang w:eastAsia="fr-FR"/>
              </w:rPr>
            </w:pPr>
            <w:r w:rsidRPr="00DE4A44">
              <w:rPr>
                <w:rFonts w:asciiTheme="majorBidi" w:hAnsiTheme="majorBidi" w:cstheme="majorBidi"/>
                <w:sz w:val="24"/>
                <w:szCs w:val="24"/>
                <w:lang w:eastAsia="fr-FR"/>
              </w:rPr>
              <w:t>(</w:t>
            </w:r>
            <w:proofErr w:type="gramStart"/>
            <w:r w:rsidR="009D778B">
              <w:rPr>
                <w:rFonts w:asciiTheme="majorBidi" w:hAnsiTheme="majorBidi" w:cstheme="majorBidi"/>
                <w:sz w:val="24"/>
                <w:szCs w:val="24"/>
                <w:lang w:eastAsia="fr-FR"/>
              </w:rPr>
              <w:t>note</w:t>
            </w:r>
            <w:proofErr w:type="gramEnd"/>
            <w:r w:rsidR="009D778B">
              <w:rPr>
                <w:rFonts w:asciiTheme="majorBidi" w:hAnsiTheme="majorBidi" w:cstheme="majorBidi"/>
                <w:sz w:val="24"/>
                <w:szCs w:val="24"/>
                <w:lang w:eastAsia="fr-FR"/>
              </w:rPr>
              <w:t xml:space="preserve"> sur</w:t>
            </w:r>
            <w:r w:rsidR="009D778B" w:rsidRPr="00DE4A44">
              <w:rPr>
                <w:rFonts w:asciiTheme="majorBidi" w:hAnsiTheme="majorBidi" w:cstheme="majorBidi"/>
                <w:sz w:val="24"/>
                <w:szCs w:val="24"/>
                <w:lang w:eastAsia="fr-FR"/>
              </w:rPr>
              <w:t xml:space="preserve"> </w:t>
            </w:r>
            <w:r w:rsidRPr="00DE4A44">
              <w:rPr>
                <w:rFonts w:asciiTheme="majorBidi" w:hAnsiTheme="majorBidi" w:cstheme="majorBidi"/>
                <w:sz w:val="24"/>
                <w:szCs w:val="24"/>
                <w:lang w:eastAsia="fr-FR"/>
              </w:rPr>
              <w:t>10 pts)</w:t>
            </w:r>
          </w:p>
        </w:tc>
      </w:tr>
      <w:tr w:rsidR="00863543" w:rsidRPr="00DE4A44" w14:paraId="1DB306CB" w14:textId="77777777" w:rsidTr="00040D86">
        <w:trPr>
          <w:tblCellSpacing w:w="15" w:type="dxa"/>
        </w:trPr>
        <w:tc>
          <w:tcPr>
            <w:tcW w:w="3216" w:type="dxa"/>
            <w:shd w:val="clear" w:color="auto" w:fill="EEECE1" w:themeFill="background2"/>
            <w:vAlign w:val="center"/>
            <w:hideMark/>
          </w:tcPr>
          <w:p w14:paraId="6ECC64AE" w14:textId="77777777" w:rsidR="00863543" w:rsidRPr="00DE4A44" w:rsidRDefault="00863543" w:rsidP="00863543">
            <w:pPr>
              <w:pStyle w:val="Paragraphedeliste"/>
              <w:spacing w:line="240" w:lineRule="auto"/>
              <w:ind w:left="426"/>
              <w:jc w:val="left"/>
              <w:rPr>
                <w:b/>
                <w:bCs/>
                <w:sz w:val="24"/>
                <w:szCs w:val="24"/>
                <w:lang w:eastAsia="fr-FR"/>
              </w:rPr>
            </w:pPr>
            <w:r w:rsidRPr="00DE4A44">
              <w:rPr>
                <w:b/>
                <w:bCs/>
                <w:sz w:val="24"/>
                <w:szCs w:val="24"/>
                <w:lang w:eastAsia="fr-FR"/>
              </w:rPr>
              <w:t>Total général</w:t>
            </w:r>
          </w:p>
        </w:tc>
        <w:tc>
          <w:tcPr>
            <w:tcW w:w="3513" w:type="dxa"/>
            <w:shd w:val="clear" w:color="auto" w:fill="EEECE1" w:themeFill="background2"/>
            <w:vAlign w:val="center"/>
            <w:hideMark/>
          </w:tcPr>
          <w:p w14:paraId="323F64F1" w14:textId="77777777" w:rsidR="00863543" w:rsidRPr="00DE4A44" w:rsidRDefault="00863543" w:rsidP="00863543">
            <w:pPr>
              <w:pStyle w:val="Paragraphedeliste"/>
              <w:spacing w:line="240" w:lineRule="auto"/>
              <w:ind w:left="52" w:right="144"/>
              <w:jc w:val="left"/>
              <w:rPr>
                <w:rFonts w:asciiTheme="majorBidi" w:hAnsiTheme="majorBidi" w:cstheme="majorBidi"/>
                <w:b/>
                <w:bCs/>
                <w:sz w:val="24"/>
                <w:szCs w:val="24"/>
                <w:lang w:eastAsia="fr-FR"/>
              </w:rPr>
            </w:pPr>
          </w:p>
        </w:tc>
        <w:tc>
          <w:tcPr>
            <w:tcW w:w="2223" w:type="dxa"/>
            <w:shd w:val="clear" w:color="auto" w:fill="EEECE1" w:themeFill="background2"/>
            <w:vAlign w:val="center"/>
            <w:hideMark/>
          </w:tcPr>
          <w:p w14:paraId="45104EFD" w14:textId="77777777" w:rsidR="00863543" w:rsidRPr="00DE4A44" w:rsidRDefault="00863543" w:rsidP="00863543">
            <w:pPr>
              <w:pStyle w:val="Paragraphedeliste"/>
              <w:spacing w:line="240" w:lineRule="auto"/>
              <w:ind w:left="426"/>
              <w:rPr>
                <w:rFonts w:asciiTheme="majorBidi" w:hAnsiTheme="majorBidi" w:cstheme="majorBidi"/>
                <w:b/>
                <w:bCs/>
                <w:sz w:val="24"/>
                <w:szCs w:val="24"/>
                <w:lang w:eastAsia="fr-FR"/>
              </w:rPr>
            </w:pPr>
            <w:r w:rsidRPr="00DE4A44">
              <w:rPr>
                <w:rFonts w:asciiTheme="majorBidi" w:hAnsiTheme="majorBidi" w:cstheme="majorBidi"/>
                <w:b/>
                <w:bCs/>
                <w:sz w:val="24"/>
                <w:szCs w:val="24"/>
                <w:lang w:eastAsia="fr-FR"/>
              </w:rPr>
              <w:t>100 pts</w:t>
            </w:r>
          </w:p>
        </w:tc>
      </w:tr>
    </w:tbl>
    <w:p w14:paraId="0C3533F7" w14:textId="77777777" w:rsidR="00DE4A44" w:rsidRDefault="00DE4A44" w:rsidP="00AA0A9E">
      <w:pPr>
        <w:pStyle w:val="Paragraphedeliste"/>
        <w:spacing w:line="360" w:lineRule="auto"/>
        <w:ind w:left="426"/>
        <w:rPr>
          <w:sz w:val="24"/>
          <w:szCs w:val="24"/>
          <w:lang w:eastAsia="fr-FR"/>
        </w:rPr>
      </w:pPr>
    </w:p>
    <w:p w14:paraId="68BC8C59" w14:textId="4325EB5A" w:rsidR="00AA0A9E" w:rsidRDefault="00CF58FB" w:rsidP="00CF58FB">
      <w:pPr>
        <w:spacing w:line="360" w:lineRule="auto"/>
        <w:rPr>
          <w:szCs w:val="22"/>
          <w:lang w:eastAsia="fr-FR"/>
        </w:rPr>
      </w:pPr>
      <w:r w:rsidRPr="0070304B">
        <w:rPr>
          <w:szCs w:val="22"/>
          <w:lang w:eastAsia="fr-FR"/>
        </w:rPr>
        <w:t xml:space="preserve">* </w:t>
      </w:r>
      <w:r w:rsidRPr="00CF58FB">
        <w:rPr>
          <w:szCs w:val="22"/>
          <w:lang w:eastAsia="fr-FR"/>
        </w:rPr>
        <w:t xml:space="preserve">La note </w:t>
      </w:r>
      <w:r>
        <w:rPr>
          <w:szCs w:val="22"/>
          <w:lang w:eastAsia="fr-FR"/>
        </w:rPr>
        <w:t xml:space="preserve">finale </w:t>
      </w:r>
      <w:r w:rsidRPr="0070304B">
        <w:rPr>
          <w:szCs w:val="22"/>
          <w:lang w:eastAsia="fr-FR"/>
        </w:rPr>
        <w:t>attribuée</w:t>
      </w:r>
      <w:r w:rsidRPr="00CF58FB">
        <w:rPr>
          <w:szCs w:val="22"/>
          <w:lang w:eastAsia="fr-FR"/>
        </w:rPr>
        <w:t xml:space="preserve"> est une note d’évaluation jugée par le comité d’évaluateurs et elle est comprise entre 0 et la note maximale</w:t>
      </w:r>
      <w:r>
        <w:rPr>
          <w:szCs w:val="22"/>
          <w:lang w:eastAsia="fr-FR"/>
        </w:rPr>
        <w:t xml:space="preserve"> indiquée dans le tableau du barème ci-dessus</w:t>
      </w:r>
      <w:r w:rsidRPr="00CF58FB">
        <w:rPr>
          <w:szCs w:val="22"/>
          <w:lang w:eastAsia="fr-FR"/>
        </w:rPr>
        <w:t>.</w:t>
      </w:r>
    </w:p>
    <w:p w14:paraId="5E521897" w14:textId="538532EB" w:rsidR="009D778B" w:rsidRPr="00CF58FB" w:rsidRDefault="009D778B" w:rsidP="00CF58FB">
      <w:pPr>
        <w:spacing w:line="360" w:lineRule="auto"/>
        <w:rPr>
          <w:szCs w:val="22"/>
          <w:lang w:eastAsia="fr-FR"/>
        </w:rPr>
      </w:pPr>
      <w:r>
        <w:rPr>
          <w:szCs w:val="22"/>
          <w:lang w:eastAsia="fr-FR"/>
        </w:rPr>
        <w:t xml:space="preserve">* </w:t>
      </w:r>
      <w:r w:rsidR="0070304B" w:rsidRPr="0070304B">
        <w:rPr>
          <w:szCs w:val="22"/>
          <w:lang w:eastAsia="fr-FR"/>
        </w:rPr>
        <w:t>L'Université de Kairouan se réserve le droit de ne pas donner suite au projet si elle estime que les offres soumises ne répondent pas aux exigences de qualité et de compétences recherchées.</w:t>
      </w:r>
    </w:p>
    <w:p w14:paraId="3E4C4231" w14:textId="77777777" w:rsidR="00CF58FB" w:rsidRPr="00CF58FB" w:rsidRDefault="00CF58FB" w:rsidP="00CF58FB">
      <w:pPr>
        <w:spacing w:line="360" w:lineRule="auto"/>
        <w:jc w:val="left"/>
        <w:rPr>
          <w:sz w:val="24"/>
          <w:szCs w:val="24"/>
          <w:lang w:eastAsia="fr-FR"/>
        </w:rPr>
      </w:pPr>
    </w:p>
    <w:p w14:paraId="69C259A4" w14:textId="518EDB5C" w:rsidR="00621716" w:rsidRDefault="00621716" w:rsidP="00621716">
      <w:pPr>
        <w:pStyle w:val="Paragraphedeliste"/>
        <w:numPr>
          <w:ilvl w:val="1"/>
          <w:numId w:val="47"/>
        </w:numPr>
        <w:tabs>
          <w:tab w:val="num" w:pos="720"/>
        </w:tabs>
        <w:spacing w:line="360" w:lineRule="auto"/>
        <w:ind w:left="426"/>
        <w:rPr>
          <w:sz w:val="24"/>
          <w:szCs w:val="24"/>
          <w:lang w:eastAsia="fr-FR"/>
        </w:rPr>
      </w:pPr>
      <w:r w:rsidRPr="00621716">
        <w:rPr>
          <w:sz w:val="24"/>
          <w:szCs w:val="24"/>
          <w:lang w:eastAsia="fr-FR"/>
        </w:rPr>
        <w:t>Négociation du contrat avec le bureau classé premier. Cette étape permettra d’affiner certains aspects techniques, de clarifier les attentes en matière de livrables et de calendrier, de finaliser les modalités contractuelles (dont le montant global et les conditions de paiement), et de signer le contrat dans le respect des procédures administratives en vigueur.</w:t>
      </w:r>
    </w:p>
    <w:p w14:paraId="5FF5C50A" w14:textId="77777777" w:rsidR="00621716" w:rsidRPr="00621716" w:rsidRDefault="00621716" w:rsidP="00621716">
      <w:pPr>
        <w:spacing w:before="100" w:beforeAutospacing="1" w:after="100" w:afterAutospacing="1" w:line="360" w:lineRule="auto"/>
        <w:rPr>
          <w:sz w:val="24"/>
          <w:szCs w:val="24"/>
          <w:lang w:eastAsia="fr-FR"/>
        </w:rPr>
      </w:pPr>
      <w:r w:rsidRPr="00621716">
        <w:rPr>
          <w:sz w:val="24"/>
          <w:szCs w:val="24"/>
          <w:lang w:eastAsia="fr-FR"/>
        </w:rPr>
        <w:t>En cas d’échec des négociations avec le premier soumissionnaire classé, l’Université de Kairouan se réserve le droit d’engager des discussions avec le soumissionnaire classé deuxième, et ainsi de suite, conformément aux règles établies.</w:t>
      </w:r>
    </w:p>
    <w:p w14:paraId="7294F004" w14:textId="77777777" w:rsidR="00621716" w:rsidRPr="00621716" w:rsidRDefault="00621716" w:rsidP="00621716">
      <w:pPr>
        <w:spacing w:before="100" w:beforeAutospacing="1" w:after="100" w:afterAutospacing="1" w:line="360" w:lineRule="auto"/>
        <w:rPr>
          <w:sz w:val="24"/>
          <w:szCs w:val="24"/>
          <w:lang w:eastAsia="fr-FR"/>
        </w:rPr>
      </w:pPr>
      <w:r w:rsidRPr="00621716">
        <w:rPr>
          <w:sz w:val="24"/>
          <w:szCs w:val="24"/>
          <w:lang w:eastAsia="fr-FR"/>
        </w:rPr>
        <w:t>Tout au long de ce processus, l’intégrité, la transparence et l’égalité de traitement des soumissionnaires seront rigoureusement garanties. Les conflits d’intérêt feront l’objet d’un examen minutieux, et toute tentative d’influence ou de collusion entraînera une disqualification immédiate.</w:t>
      </w:r>
    </w:p>
    <w:p w14:paraId="503107F8" w14:textId="4F9637A9" w:rsidR="00EC7268" w:rsidRPr="000A077B" w:rsidRDefault="007F72A9" w:rsidP="009A5F18">
      <w:pPr>
        <w:pStyle w:val="Titre1"/>
        <w:rPr>
          <w:rFonts w:cs="Arial"/>
          <w:lang w:eastAsia="en-GB"/>
        </w:rPr>
      </w:pPr>
      <w:bookmarkStart w:id="20" w:name="_Toc206147047"/>
      <w:bookmarkEnd w:id="4"/>
      <w:bookmarkEnd w:id="5"/>
      <w:bookmarkEnd w:id="6"/>
      <w:bookmarkEnd w:id="7"/>
      <w:bookmarkEnd w:id="8"/>
      <w:bookmarkEnd w:id="9"/>
      <w:bookmarkEnd w:id="17"/>
      <w:bookmarkEnd w:id="18"/>
      <w:r w:rsidRPr="000A077B">
        <w:t>PIECES CONSTITUTIVES DE LA MANIFESTATION D’INTERET</w:t>
      </w:r>
      <w:bookmarkEnd w:id="20"/>
      <w:r w:rsidRPr="000A077B">
        <w:t xml:space="preserve"> </w:t>
      </w:r>
    </w:p>
    <w:p w14:paraId="4059C502" w14:textId="77777777" w:rsidR="00035C47" w:rsidRPr="007707C0" w:rsidRDefault="00035C47" w:rsidP="00585B5B">
      <w:pPr>
        <w:widowControl w:val="0"/>
        <w:tabs>
          <w:tab w:val="left" w:pos="9214"/>
        </w:tabs>
        <w:autoSpaceDE w:val="0"/>
        <w:autoSpaceDN w:val="0"/>
        <w:spacing w:before="120" w:after="120" w:line="360" w:lineRule="auto"/>
        <w:rPr>
          <w:rFonts w:asciiTheme="minorHAnsi" w:hAnsiTheme="minorHAnsi" w:cstheme="minorHAnsi"/>
          <w:sz w:val="24"/>
        </w:rPr>
      </w:pPr>
      <w:r w:rsidRPr="007707C0">
        <w:rPr>
          <w:rFonts w:asciiTheme="minorHAnsi" w:hAnsiTheme="minorHAnsi" w:cstheme="minorHAnsi"/>
          <w:sz w:val="24"/>
        </w:rPr>
        <w:t xml:space="preserve">Les candidats intéressés par la présente mission sont invités à soumettre un dossier complet </w:t>
      </w:r>
      <w:r w:rsidRPr="007707C0">
        <w:rPr>
          <w:rFonts w:asciiTheme="minorHAnsi" w:hAnsiTheme="minorHAnsi" w:cstheme="minorHAnsi"/>
          <w:sz w:val="24"/>
        </w:rPr>
        <w:lastRenderedPageBreak/>
        <w:t>de manifestation d’intérêt, lequel devra contenir l’ensemble des pièces justificatives permettant d’apprécier leur capacité à réaliser efficacement les prestations attendues. Ce dossier, à transmettre sous format papier et numérique, devra comporter les éléments suivants :</w:t>
      </w:r>
    </w:p>
    <w:p w14:paraId="4EE7BBF3" w14:textId="77777777" w:rsidR="00035C47" w:rsidRPr="00035C47" w:rsidRDefault="00035C47" w:rsidP="00585B5B">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035C47">
        <w:rPr>
          <w:rFonts w:asciiTheme="minorHAnsi" w:hAnsiTheme="minorHAnsi" w:cstheme="minorHAnsi"/>
          <w:b/>
          <w:bCs/>
          <w:sz w:val="24"/>
        </w:rPr>
        <w:t>1. Une lettre de manifestation d’intérêt</w:t>
      </w:r>
      <w:r w:rsidRPr="00035C47">
        <w:rPr>
          <w:rFonts w:asciiTheme="minorHAnsi" w:hAnsiTheme="minorHAnsi" w:cstheme="minorHAnsi"/>
          <w:sz w:val="24"/>
        </w:rPr>
        <w:t xml:space="preserve"> signée par le représentant légal du bureau de consulting, précisant l’objet de la candidature, les motivations, et l’engagement à participer à toutes les étapes de la mission si le contrat leur est attribué.</w:t>
      </w:r>
    </w:p>
    <w:p w14:paraId="2B222FBF" w14:textId="77777777" w:rsidR="00035C47" w:rsidRPr="00035C47" w:rsidRDefault="00035C47" w:rsidP="00585B5B">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035C47">
        <w:rPr>
          <w:rFonts w:asciiTheme="minorHAnsi" w:hAnsiTheme="minorHAnsi" w:cstheme="minorHAnsi"/>
          <w:b/>
          <w:bCs/>
          <w:sz w:val="24"/>
        </w:rPr>
        <w:t>2. Le dossier administratif</w:t>
      </w:r>
      <w:r w:rsidRPr="00035C47">
        <w:rPr>
          <w:rFonts w:asciiTheme="minorHAnsi" w:hAnsiTheme="minorHAnsi" w:cstheme="minorHAnsi"/>
          <w:sz w:val="24"/>
        </w:rPr>
        <w:t>, comprenant :</w:t>
      </w:r>
    </w:p>
    <w:p w14:paraId="598E7D64" w14:textId="33A4B8D8"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23764B">
        <w:rPr>
          <w:rFonts w:asciiTheme="minorHAnsi" w:hAnsiTheme="minorHAnsi" w:cstheme="minorHAnsi"/>
          <w:sz w:val="24"/>
        </w:rPr>
        <w:t>Un extrait</w:t>
      </w:r>
      <w:r w:rsidR="00035C47">
        <w:rPr>
          <w:rFonts w:asciiTheme="minorHAnsi" w:hAnsiTheme="minorHAnsi" w:cstheme="minorHAnsi"/>
          <w:sz w:val="24"/>
        </w:rPr>
        <w:t xml:space="preserve"> </w:t>
      </w:r>
      <w:r w:rsidR="00035C47" w:rsidRPr="00035C47">
        <w:rPr>
          <w:rFonts w:asciiTheme="minorHAnsi" w:hAnsiTheme="minorHAnsi" w:cstheme="minorHAnsi"/>
          <w:sz w:val="24"/>
        </w:rPr>
        <w:t xml:space="preserve">du </w:t>
      </w:r>
      <w:r w:rsidR="00035C47">
        <w:rPr>
          <w:rFonts w:asciiTheme="minorHAnsi" w:hAnsiTheme="minorHAnsi" w:cstheme="minorHAnsi"/>
          <w:sz w:val="24"/>
        </w:rPr>
        <w:t>R</w:t>
      </w:r>
      <w:r w:rsidR="00035C47" w:rsidRPr="00035C47">
        <w:rPr>
          <w:rFonts w:asciiTheme="minorHAnsi" w:hAnsiTheme="minorHAnsi" w:cstheme="minorHAnsi"/>
          <w:sz w:val="24"/>
        </w:rPr>
        <w:t xml:space="preserve">egistre de </w:t>
      </w:r>
      <w:r w:rsidR="00035C47">
        <w:rPr>
          <w:rFonts w:asciiTheme="minorHAnsi" w:hAnsiTheme="minorHAnsi" w:cstheme="minorHAnsi"/>
          <w:sz w:val="24"/>
        </w:rPr>
        <w:t>National d’Entreprise (RNE)</w:t>
      </w:r>
      <w:r w:rsidR="0023764B">
        <w:rPr>
          <w:rFonts w:asciiTheme="minorHAnsi" w:hAnsiTheme="minorHAnsi" w:cstheme="minorHAnsi"/>
          <w:sz w:val="24"/>
        </w:rPr>
        <w:t xml:space="preserve"> du bureau</w:t>
      </w:r>
      <w:r w:rsidR="0023764B" w:rsidRPr="00035C47">
        <w:rPr>
          <w:rFonts w:asciiTheme="minorHAnsi" w:hAnsiTheme="minorHAnsi" w:cstheme="minorHAnsi"/>
          <w:sz w:val="24"/>
        </w:rPr>
        <w:t xml:space="preserve"> ;</w:t>
      </w:r>
    </w:p>
    <w:p w14:paraId="5B17920F" w14:textId="16C241DC"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 xml:space="preserve">Les statuts de la société ou tout document établissant l’identité juridique du </w:t>
      </w:r>
      <w:proofErr w:type="gramStart"/>
      <w:r w:rsidR="00035C47" w:rsidRPr="00035C47">
        <w:rPr>
          <w:rFonts w:asciiTheme="minorHAnsi" w:hAnsiTheme="minorHAnsi" w:cstheme="minorHAnsi"/>
          <w:sz w:val="24"/>
        </w:rPr>
        <w:t>prestataire;</w:t>
      </w:r>
      <w:proofErr w:type="gramEnd"/>
    </w:p>
    <w:p w14:paraId="5AE83025" w14:textId="01D342D1" w:rsidR="005E47E9"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w:t>
      </w:r>
      <w:r w:rsidR="002B3D01">
        <w:rPr>
          <w:rFonts w:asciiTheme="minorHAnsi" w:hAnsiTheme="minorHAnsi" w:cstheme="minorHAnsi"/>
          <w:sz w:val="24"/>
        </w:rPr>
        <w:t xml:space="preserve"> </w:t>
      </w:r>
      <w:r w:rsidR="005E47E9">
        <w:rPr>
          <w:rFonts w:asciiTheme="minorHAnsi" w:hAnsiTheme="minorHAnsi" w:cstheme="minorHAnsi"/>
          <w:sz w:val="24"/>
        </w:rPr>
        <w:t>Une fiche de renseignements généraux sur le soumissionnaire (</w:t>
      </w:r>
      <w:r>
        <w:rPr>
          <w:rFonts w:asciiTheme="minorHAnsi" w:hAnsiTheme="minorHAnsi" w:cstheme="minorHAnsi"/>
          <w:sz w:val="24"/>
        </w:rPr>
        <w:t xml:space="preserve">conformément au modèle </w:t>
      </w:r>
      <w:r w:rsidR="005E47E9">
        <w:rPr>
          <w:rFonts w:asciiTheme="minorHAnsi" w:hAnsiTheme="minorHAnsi" w:cstheme="minorHAnsi"/>
          <w:sz w:val="24"/>
        </w:rPr>
        <w:t>joint à l’annexe 1)</w:t>
      </w:r>
      <w:r>
        <w:rPr>
          <w:rFonts w:asciiTheme="minorHAnsi" w:hAnsiTheme="minorHAnsi" w:cstheme="minorHAnsi"/>
          <w:sz w:val="24"/>
        </w:rPr>
        <w:t>.</w:t>
      </w:r>
    </w:p>
    <w:p w14:paraId="7FA29F39" w14:textId="77777777" w:rsidR="00035C47" w:rsidRPr="00035C47" w:rsidRDefault="00035C47" w:rsidP="00585B5B">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035C47">
        <w:rPr>
          <w:rFonts w:asciiTheme="minorHAnsi" w:hAnsiTheme="minorHAnsi" w:cstheme="minorHAnsi"/>
          <w:b/>
          <w:bCs/>
          <w:sz w:val="24"/>
        </w:rPr>
        <w:t>3. Le dossier technique</w:t>
      </w:r>
      <w:r w:rsidRPr="00035C47">
        <w:rPr>
          <w:rFonts w:asciiTheme="minorHAnsi" w:hAnsiTheme="minorHAnsi" w:cstheme="minorHAnsi"/>
          <w:sz w:val="24"/>
        </w:rPr>
        <w:t>, contenant :</w:t>
      </w:r>
    </w:p>
    <w:p w14:paraId="1CC33B54" w14:textId="08E7EA9E" w:rsid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Une note méthodologique détaillée présentant la compréhension des TDR, la stratégie d’intervention, la planification des activités, et les outils prévus pour la mission ;</w:t>
      </w:r>
    </w:p>
    <w:p w14:paraId="79086EB9" w14:textId="2C9A393A" w:rsidR="00830E89"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Pr="00035C47">
        <w:rPr>
          <w:rFonts w:asciiTheme="minorHAnsi" w:hAnsiTheme="minorHAnsi" w:cstheme="minorHAnsi"/>
          <w:sz w:val="24"/>
        </w:rPr>
        <w:t>Une liste de références de missions similaires réalisées durant les cinq dernières années, accompagnée, dans la mesure du possible, des attestations de bonne exécution ou lettres de recommandation</w:t>
      </w:r>
      <w:r>
        <w:rPr>
          <w:rFonts w:asciiTheme="minorHAnsi" w:hAnsiTheme="minorHAnsi" w:cstheme="minorHAnsi"/>
          <w:sz w:val="24"/>
        </w:rPr>
        <w:t xml:space="preserve"> (conformément au modèle joint à l’annexe 2).</w:t>
      </w:r>
    </w:p>
    <w:p w14:paraId="08C7D578" w14:textId="294DEC46"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Le curriculum vitae détaillé des membres de l’équipe proposés, daté et signé</w:t>
      </w:r>
      <w:r w:rsidR="002B3D01">
        <w:rPr>
          <w:rFonts w:asciiTheme="minorHAnsi" w:hAnsiTheme="minorHAnsi" w:cstheme="minorHAnsi"/>
          <w:sz w:val="24"/>
        </w:rPr>
        <w:t xml:space="preserve">, </w:t>
      </w:r>
      <w:r w:rsidR="00035C47" w:rsidRPr="00035C47">
        <w:rPr>
          <w:rFonts w:asciiTheme="minorHAnsi" w:hAnsiTheme="minorHAnsi" w:cstheme="minorHAnsi"/>
          <w:sz w:val="24"/>
        </w:rPr>
        <w:t>mettant en évidence les expériences spécifiques et les réalisations antérieures en lien avec les thématiques de la mission</w:t>
      </w:r>
      <w:r w:rsidR="005E47E9">
        <w:rPr>
          <w:rFonts w:asciiTheme="minorHAnsi" w:hAnsiTheme="minorHAnsi" w:cstheme="minorHAnsi"/>
          <w:sz w:val="24"/>
        </w:rPr>
        <w:t xml:space="preserve"> (</w:t>
      </w:r>
      <w:r>
        <w:rPr>
          <w:rFonts w:asciiTheme="minorHAnsi" w:hAnsiTheme="minorHAnsi" w:cstheme="minorHAnsi"/>
          <w:sz w:val="24"/>
        </w:rPr>
        <w:t xml:space="preserve">conformément au modèle </w:t>
      </w:r>
      <w:r w:rsidR="005E47E9">
        <w:rPr>
          <w:rFonts w:asciiTheme="minorHAnsi" w:hAnsiTheme="minorHAnsi" w:cstheme="minorHAnsi"/>
          <w:sz w:val="24"/>
        </w:rPr>
        <w:t>joint à l’annexe 3)</w:t>
      </w:r>
      <w:r w:rsidR="00035C47" w:rsidRPr="00035C47">
        <w:rPr>
          <w:rFonts w:asciiTheme="minorHAnsi" w:hAnsiTheme="minorHAnsi" w:cstheme="minorHAnsi"/>
          <w:sz w:val="24"/>
        </w:rPr>
        <w:t xml:space="preserve"> ;</w:t>
      </w:r>
    </w:p>
    <w:p w14:paraId="755508CC" w14:textId="1F44670D"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2B3D01" w:rsidRPr="002B3D01">
        <w:rPr>
          <w:rFonts w:asciiTheme="minorHAnsi" w:hAnsiTheme="minorHAnsi" w:cstheme="minorHAnsi"/>
          <w:sz w:val="24"/>
        </w:rPr>
        <w:t>Copies des diplômes universitaires (Master, Ingénieur, Doctorat, etc.) et leurs équivalences pour les diplômes étrangers ou délivrés par des établissements privés</w:t>
      </w:r>
      <w:r w:rsidR="002B3D01">
        <w:rPr>
          <w:rFonts w:asciiTheme="minorHAnsi" w:hAnsiTheme="minorHAnsi" w:cstheme="minorHAnsi"/>
          <w:sz w:val="24"/>
        </w:rPr>
        <w:br/>
        <w:t>- Tous les</w:t>
      </w:r>
      <w:r w:rsidR="00035C47" w:rsidRPr="00035C47">
        <w:rPr>
          <w:rFonts w:asciiTheme="minorHAnsi" w:hAnsiTheme="minorHAnsi" w:cstheme="minorHAnsi"/>
          <w:sz w:val="24"/>
        </w:rPr>
        <w:t xml:space="preserve"> certificats professionnels pertinents ;</w:t>
      </w:r>
    </w:p>
    <w:p w14:paraId="07B20407" w14:textId="7D1F78BF" w:rsidR="00035C47" w:rsidRPr="00035C47" w:rsidRDefault="00035C47" w:rsidP="00585B5B">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035C47">
        <w:rPr>
          <w:rFonts w:asciiTheme="minorHAnsi" w:hAnsiTheme="minorHAnsi" w:cstheme="minorHAnsi"/>
          <w:b/>
          <w:bCs/>
          <w:sz w:val="24"/>
        </w:rPr>
        <w:t>4. Toute autre pièce jugée utile</w:t>
      </w:r>
      <w:r w:rsidRPr="00035C47">
        <w:rPr>
          <w:rFonts w:asciiTheme="minorHAnsi" w:hAnsiTheme="minorHAnsi" w:cstheme="minorHAnsi"/>
          <w:sz w:val="24"/>
        </w:rPr>
        <w:t xml:space="preserve"> par le bureau candidat pour appuyer son expertise, notamment :</w:t>
      </w:r>
    </w:p>
    <w:p w14:paraId="53512243" w14:textId="21394FB0"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Publications ou travaux de recherche pertinents ;</w:t>
      </w:r>
    </w:p>
    <w:p w14:paraId="6A9C3423" w14:textId="2204FE0B" w:rsidR="00035C47" w:rsidRP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00035C47" w:rsidRPr="00035C47">
        <w:rPr>
          <w:rFonts w:asciiTheme="minorHAnsi" w:hAnsiTheme="minorHAnsi" w:cstheme="minorHAnsi"/>
          <w:sz w:val="24"/>
        </w:rPr>
        <w:t xml:space="preserve">Accords de collaboration ou conventions antérieures avec des acteurs </w:t>
      </w:r>
      <w:r w:rsidRPr="00035C47">
        <w:rPr>
          <w:rFonts w:asciiTheme="minorHAnsi" w:hAnsiTheme="minorHAnsi" w:cstheme="minorHAnsi"/>
          <w:sz w:val="24"/>
        </w:rPr>
        <w:t>institutionnels ;</w:t>
      </w:r>
    </w:p>
    <w:p w14:paraId="05890DB7" w14:textId="1716DC7E" w:rsidR="00035C47" w:rsidRDefault="00830E89" w:rsidP="00830E89">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lastRenderedPageBreak/>
        <w:t xml:space="preserve">- </w:t>
      </w:r>
      <w:r w:rsidR="00035C47" w:rsidRPr="00035C47">
        <w:rPr>
          <w:rFonts w:asciiTheme="minorHAnsi" w:hAnsiTheme="minorHAnsi" w:cstheme="minorHAnsi"/>
          <w:sz w:val="24"/>
        </w:rPr>
        <w:t>Présentation de projets innovants conduits dans le même secteur.</w:t>
      </w:r>
    </w:p>
    <w:p w14:paraId="76239473" w14:textId="11BD739A" w:rsidR="00040D86" w:rsidRPr="00040D86" w:rsidRDefault="00040D86" w:rsidP="00040D86">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Pr>
          <w:rFonts w:asciiTheme="minorHAnsi" w:hAnsiTheme="minorHAnsi" w:cstheme="minorHAnsi"/>
          <w:sz w:val="24"/>
        </w:rPr>
        <w:t xml:space="preserve">- </w:t>
      </w:r>
      <w:r w:rsidRPr="00DE4A44">
        <w:rPr>
          <w:rFonts w:asciiTheme="minorHAnsi" w:hAnsiTheme="minorHAnsi" w:cstheme="minorHAnsi"/>
          <w:sz w:val="24"/>
        </w:rPr>
        <w:t>Capacité logistique et organisationnelle</w:t>
      </w:r>
      <w:r w:rsidRPr="00040D86">
        <w:rPr>
          <w:rFonts w:asciiTheme="minorHAnsi" w:hAnsiTheme="minorHAnsi" w:cstheme="minorHAnsi"/>
          <w:sz w:val="24"/>
        </w:rPr>
        <w:t xml:space="preserve"> : </w:t>
      </w:r>
      <w:r w:rsidRPr="00DE4A44">
        <w:rPr>
          <w:rFonts w:asciiTheme="minorHAnsi" w:hAnsiTheme="minorHAnsi" w:cstheme="minorHAnsi"/>
          <w:sz w:val="24"/>
        </w:rPr>
        <w:t>Moyens matériels, structure organisationnelle, disponibilité</w:t>
      </w:r>
      <w:r>
        <w:rPr>
          <w:rFonts w:asciiTheme="minorHAnsi" w:hAnsiTheme="minorHAnsi" w:cstheme="minorHAnsi"/>
          <w:sz w:val="24"/>
        </w:rPr>
        <w:t xml:space="preserve"> etc.</w:t>
      </w:r>
    </w:p>
    <w:p w14:paraId="75DFE7A4" w14:textId="08491126" w:rsidR="00035C47" w:rsidRPr="007707C0" w:rsidRDefault="00035C47" w:rsidP="00040D86">
      <w:pPr>
        <w:pStyle w:val="Paragraphedeliste"/>
        <w:widowControl w:val="0"/>
        <w:tabs>
          <w:tab w:val="left" w:pos="9214"/>
        </w:tabs>
        <w:autoSpaceDE w:val="0"/>
        <w:autoSpaceDN w:val="0"/>
        <w:spacing w:before="120" w:after="120" w:line="360" w:lineRule="auto"/>
        <w:ind w:left="426"/>
        <w:rPr>
          <w:rFonts w:asciiTheme="minorHAnsi" w:hAnsiTheme="minorHAnsi" w:cstheme="minorHAnsi"/>
          <w:sz w:val="24"/>
        </w:rPr>
      </w:pPr>
      <w:r w:rsidRPr="007707C0">
        <w:rPr>
          <w:rFonts w:asciiTheme="minorHAnsi" w:hAnsiTheme="minorHAnsi" w:cstheme="minorHAnsi"/>
          <w:sz w:val="24"/>
        </w:rPr>
        <w:t>Le non-respect de l’une des pièces jugées obligatoires entraînera l’irrecevabilité du dossier. Le comité de sélection se réserve le droit de demander des éclaircissements ou des compléments d’information à tout moment du processus.</w:t>
      </w:r>
    </w:p>
    <w:p w14:paraId="32561F62" w14:textId="2C6D94D3" w:rsidR="00AC4B93" w:rsidRPr="008F50F3" w:rsidRDefault="00AC4B93" w:rsidP="00585B5B">
      <w:pPr>
        <w:spacing w:line="360" w:lineRule="auto"/>
        <w:rPr>
          <w:rFonts w:asciiTheme="minorHAnsi" w:hAnsiTheme="minorHAnsi" w:cstheme="minorHAnsi"/>
          <w:sz w:val="24"/>
        </w:rPr>
      </w:pPr>
      <w:bookmarkStart w:id="21" w:name="_Hlk33126622"/>
      <w:r w:rsidRPr="008F50F3">
        <w:rPr>
          <w:rFonts w:asciiTheme="minorHAnsi" w:hAnsiTheme="minorHAnsi" w:cstheme="minorHAnsi"/>
          <w:sz w:val="24"/>
        </w:rPr>
        <w:t xml:space="preserve">Les </w:t>
      </w:r>
      <w:r w:rsidR="008F50F3">
        <w:rPr>
          <w:rFonts w:asciiTheme="minorHAnsi" w:hAnsiTheme="minorHAnsi" w:cstheme="minorHAnsi"/>
          <w:sz w:val="24"/>
        </w:rPr>
        <w:t xml:space="preserve">bureaux </w:t>
      </w:r>
      <w:r w:rsidRPr="008F50F3">
        <w:rPr>
          <w:rFonts w:asciiTheme="minorHAnsi" w:hAnsiTheme="minorHAnsi" w:cstheme="minorHAnsi"/>
          <w:sz w:val="24"/>
        </w:rPr>
        <w:t>candidats intéressés peuvent obtenir de plus amples informations au sujet des termes de référence par mail à l’adresse électronique :</w:t>
      </w:r>
      <w:r w:rsidR="008F50F3">
        <w:rPr>
          <w:rFonts w:asciiTheme="minorHAnsi" w:hAnsiTheme="minorHAnsi" w:cstheme="minorHAnsi"/>
          <w:sz w:val="24"/>
        </w:rPr>
        <w:t xml:space="preserve"> </w:t>
      </w:r>
      <w:hyperlink r:id="rId16" w:history="1">
        <w:r w:rsidR="0082433A" w:rsidRPr="00C65E91">
          <w:rPr>
            <w:rStyle w:val="Lienhypertexte"/>
            <w:rFonts w:asciiTheme="minorHAnsi" w:hAnsiTheme="minorHAnsi" w:cstheme="minorHAnsi"/>
            <w:sz w:val="24"/>
          </w:rPr>
          <w:t>moez.otay@univ-k.rnu.tn</w:t>
        </w:r>
      </w:hyperlink>
      <w:r w:rsidR="008F50F3">
        <w:rPr>
          <w:rFonts w:asciiTheme="minorHAnsi" w:hAnsiTheme="minorHAnsi" w:cstheme="minorHAnsi"/>
          <w:sz w:val="24"/>
        </w:rPr>
        <w:t xml:space="preserve"> </w:t>
      </w:r>
      <w:r w:rsidRPr="008F50F3">
        <w:rPr>
          <w:rFonts w:asciiTheme="minorHAnsi" w:hAnsiTheme="minorHAnsi" w:cstheme="minorHAnsi"/>
          <w:sz w:val="24"/>
        </w:rPr>
        <w:t xml:space="preserve">et trouver la version numérique des documents afférents à cet appel sur le site web de l’université de Kairouan : </w:t>
      </w:r>
      <w:hyperlink r:id="rId17" w:history="1">
        <w:r w:rsidR="008F50F3" w:rsidRPr="00D42106">
          <w:rPr>
            <w:rStyle w:val="Lienhypertexte"/>
            <w:rFonts w:asciiTheme="minorHAnsi" w:hAnsiTheme="minorHAnsi" w:cstheme="minorHAnsi"/>
          </w:rPr>
          <w:t>www.univ-k.rnu.tn</w:t>
        </w:r>
      </w:hyperlink>
    </w:p>
    <w:p w14:paraId="2CFECA45" w14:textId="60ADCDF5" w:rsidR="00AC4B93" w:rsidRPr="008F50F3" w:rsidRDefault="00AC4B93" w:rsidP="00585B5B">
      <w:pPr>
        <w:spacing w:before="240" w:after="120" w:line="360" w:lineRule="auto"/>
        <w:rPr>
          <w:rFonts w:asciiTheme="minorHAnsi" w:hAnsiTheme="minorHAnsi" w:cstheme="minorHAnsi"/>
          <w:sz w:val="24"/>
        </w:rPr>
      </w:pPr>
      <w:r w:rsidRPr="008F50F3">
        <w:rPr>
          <w:rFonts w:asciiTheme="minorHAnsi" w:hAnsiTheme="minorHAnsi" w:cstheme="minorHAnsi"/>
          <w:sz w:val="24"/>
        </w:rPr>
        <w:t xml:space="preserve">Les dossiers de candidature peuvent être présentés numériquement en pièces jointes via la plateforme TUNEPS </w:t>
      </w:r>
      <w:r w:rsidR="008F50F3">
        <w:rPr>
          <w:rFonts w:asciiTheme="minorHAnsi" w:hAnsiTheme="minorHAnsi" w:cstheme="minorHAnsi"/>
          <w:sz w:val="24"/>
        </w:rPr>
        <w:t>o</w:t>
      </w:r>
      <w:r w:rsidRPr="008F50F3">
        <w:rPr>
          <w:rFonts w:asciiTheme="minorHAnsi" w:hAnsiTheme="minorHAnsi" w:cstheme="minorHAnsi"/>
          <w:sz w:val="24"/>
        </w:rPr>
        <w:t xml:space="preserve">u bien parvenir physiquement par voie postale à l’adresse </w:t>
      </w:r>
      <w:r w:rsidR="007707C0" w:rsidRPr="00000A57">
        <w:rPr>
          <w:rFonts w:ascii="Calibri" w:hAnsi="Calibri" w:cs="Calibri"/>
          <w:b/>
          <w:bCs/>
          <w:sz w:val="24"/>
          <w:szCs w:val="22"/>
          <w:lang w:eastAsia="fr-FR"/>
        </w:rPr>
        <w:t xml:space="preserve">: Université de Kairouan, </w:t>
      </w:r>
      <w:proofErr w:type="gramStart"/>
      <w:r w:rsidR="003052F7">
        <w:rPr>
          <w:rFonts w:ascii="Calibri" w:hAnsi="Calibri" w:cs="Calibri"/>
          <w:b/>
          <w:bCs/>
          <w:sz w:val="24"/>
          <w:szCs w:val="22"/>
          <w:lang w:eastAsia="fr-FR"/>
        </w:rPr>
        <w:t>c</w:t>
      </w:r>
      <w:r w:rsidR="007707C0" w:rsidRPr="00000A57">
        <w:rPr>
          <w:rFonts w:ascii="Calibri" w:hAnsi="Calibri" w:cs="Calibri"/>
          <w:b/>
          <w:bCs/>
          <w:sz w:val="24"/>
          <w:szCs w:val="22"/>
          <w:lang w:eastAsia="fr-FR"/>
        </w:rPr>
        <w:t xml:space="preserve">ampus </w:t>
      </w:r>
      <w:r w:rsidR="003052F7">
        <w:rPr>
          <w:rFonts w:ascii="Calibri" w:hAnsi="Calibri" w:cs="Calibri"/>
          <w:b/>
          <w:bCs/>
          <w:sz w:val="24"/>
          <w:szCs w:val="22"/>
          <w:lang w:eastAsia="fr-FR"/>
        </w:rPr>
        <w:t>u</w:t>
      </w:r>
      <w:r w:rsidR="007707C0" w:rsidRPr="00000A57">
        <w:rPr>
          <w:rFonts w:ascii="Calibri" w:hAnsi="Calibri" w:cs="Calibri"/>
          <w:b/>
          <w:bCs/>
          <w:sz w:val="24"/>
          <w:szCs w:val="22"/>
          <w:lang w:eastAsia="fr-FR"/>
        </w:rPr>
        <w:t>niversitaire</w:t>
      </w:r>
      <w:proofErr w:type="gramEnd"/>
      <w:r w:rsidR="007707C0" w:rsidRPr="00000A57">
        <w:rPr>
          <w:rFonts w:ascii="Calibri" w:hAnsi="Calibri" w:cs="Calibri"/>
          <w:b/>
          <w:bCs/>
          <w:sz w:val="24"/>
          <w:szCs w:val="22"/>
          <w:lang w:eastAsia="fr-FR"/>
        </w:rPr>
        <w:t xml:space="preserve">, </w:t>
      </w:r>
      <w:r w:rsidR="003052F7">
        <w:rPr>
          <w:rFonts w:ascii="Calibri" w:hAnsi="Calibri" w:cs="Calibri"/>
          <w:b/>
          <w:bCs/>
          <w:sz w:val="24"/>
          <w:szCs w:val="22"/>
          <w:lang w:eastAsia="fr-FR"/>
        </w:rPr>
        <w:t>r</w:t>
      </w:r>
      <w:r w:rsidR="007707C0" w:rsidRPr="00000A57">
        <w:rPr>
          <w:rFonts w:ascii="Calibri" w:hAnsi="Calibri" w:cs="Calibri"/>
          <w:b/>
          <w:bCs/>
          <w:sz w:val="24"/>
          <w:szCs w:val="22"/>
          <w:lang w:eastAsia="fr-FR"/>
        </w:rPr>
        <w:t xml:space="preserve">oute périphérique </w:t>
      </w:r>
      <w:r w:rsidR="003052F7">
        <w:rPr>
          <w:rFonts w:ascii="Calibri" w:hAnsi="Calibri" w:cs="Calibri"/>
          <w:b/>
          <w:bCs/>
          <w:sz w:val="24"/>
          <w:szCs w:val="22"/>
          <w:lang w:eastAsia="fr-FR"/>
        </w:rPr>
        <w:t>d</w:t>
      </w:r>
      <w:r w:rsidR="007707C0" w:rsidRPr="00000A57">
        <w:rPr>
          <w:rFonts w:ascii="Calibri" w:hAnsi="Calibri" w:cs="Calibri"/>
          <w:b/>
          <w:bCs/>
          <w:sz w:val="24"/>
          <w:szCs w:val="22"/>
          <w:lang w:eastAsia="fr-FR"/>
        </w:rPr>
        <w:t>ar El Amen Kairouan 3100</w:t>
      </w:r>
      <w:r w:rsidR="007707C0" w:rsidRPr="007707C0">
        <w:rPr>
          <w:rFonts w:ascii="Calibri" w:hAnsi="Calibri" w:cs="Calibri"/>
          <w:sz w:val="24"/>
          <w:szCs w:val="22"/>
          <w:lang w:eastAsia="fr-FR"/>
        </w:rPr>
        <w:t>,</w:t>
      </w:r>
      <w:r w:rsidR="007707C0" w:rsidRPr="00000A57">
        <w:rPr>
          <w:rFonts w:ascii="Calibri" w:hAnsi="Calibri" w:cs="Calibri"/>
          <w:b/>
          <w:bCs/>
          <w:sz w:val="24"/>
          <w:szCs w:val="22"/>
          <w:lang w:eastAsia="fr-FR"/>
        </w:rPr>
        <w:t xml:space="preserve"> </w:t>
      </w:r>
      <w:r w:rsidRPr="008F50F3">
        <w:rPr>
          <w:rFonts w:asciiTheme="minorHAnsi" w:hAnsiTheme="minorHAnsi" w:cstheme="minorHAnsi"/>
          <w:sz w:val="24"/>
        </w:rPr>
        <w:t>avec la mention :</w:t>
      </w:r>
    </w:p>
    <w:p w14:paraId="420FB5EF" w14:textId="781F48B5" w:rsidR="00F930B1" w:rsidRDefault="00C26048" w:rsidP="00585B5B">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sz w:val="24"/>
          <w:szCs w:val="24"/>
        </w:rPr>
      </w:pPr>
      <w:r w:rsidRPr="003052F7">
        <w:rPr>
          <w:rFonts w:asciiTheme="minorHAnsi" w:hAnsiTheme="minorHAnsi" w:cstheme="minorHAnsi"/>
          <w:b/>
          <w:bCs/>
          <w:color w:val="202124"/>
          <w:sz w:val="24"/>
          <w:szCs w:val="24"/>
          <w:shd w:val="clear" w:color="auto" w:fill="FFFFFF"/>
        </w:rPr>
        <w:t xml:space="preserve"> </w:t>
      </w:r>
      <w:r w:rsidR="00EC7268" w:rsidRPr="003052F7">
        <w:rPr>
          <w:rFonts w:asciiTheme="minorHAnsi" w:hAnsiTheme="minorHAnsi" w:cstheme="minorHAnsi"/>
          <w:b/>
          <w:sz w:val="24"/>
          <w:szCs w:val="24"/>
        </w:rPr>
        <w:t xml:space="preserve">« Ne Pas Ouvrir, </w:t>
      </w:r>
      <w:bookmarkStart w:id="22" w:name="_Toc46223551"/>
      <w:bookmarkStart w:id="23" w:name="_Toc46223718"/>
      <w:bookmarkEnd w:id="21"/>
      <w:r w:rsidR="007707C0" w:rsidRPr="003052F7">
        <w:rPr>
          <w:rFonts w:asciiTheme="minorHAnsi" w:hAnsiTheme="minorHAnsi" w:cstheme="minorHAnsi"/>
          <w:b/>
          <w:sz w:val="24"/>
          <w:szCs w:val="24"/>
        </w:rPr>
        <w:t>A</w:t>
      </w:r>
      <w:r w:rsidR="00F930B1" w:rsidRPr="003052F7">
        <w:rPr>
          <w:rFonts w:asciiTheme="minorHAnsi" w:hAnsiTheme="minorHAnsi" w:cstheme="minorHAnsi"/>
          <w:b/>
          <w:sz w:val="24"/>
          <w:szCs w:val="24"/>
        </w:rPr>
        <w:t xml:space="preserve">ppel à Manifestation d’Intérêt </w:t>
      </w:r>
      <w:r w:rsidR="007707C0" w:rsidRPr="003052F7">
        <w:rPr>
          <w:rFonts w:asciiTheme="minorHAnsi" w:hAnsiTheme="minorHAnsi" w:cstheme="minorHAnsi"/>
          <w:b/>
          <w:sz w:val="24"/>
          <w:szCs w:val="24"/>
        </w:rPr>
        <w:t>N</w:t>
      </w:r>
      <w:r w:rsidR="00F930B1" w:rsidRPr="003052F7">
        <w:rPr>
          <w:rFonts w:asciiTheme="minorHAnsi" w:hAnsiTheme="minorHAnsi" w:cstheme="minorHAnsi"/>
          <w:b/>
          <w:sz w:val="24"/>
          <w:szCs w:val="24"/>
        </w:rPr>
        <w:t>°</w:t>
      </w:r>
      <w:r w:rsidRPr="003052F7">
        <w:rPr>
          <w:rFonts w:asciiTheme="minorHAnsi" w:hAnsiTheme="minorHAnsi" w:cstheme="minorHAnsi"/>
          <w:b/>
          <w:sz w:val="24"/>
          <w:szCs w:val="24"/>
        </w:rPr>
        <w:t xml:space="preserve"> </w:t>
      </w:r>
      <w:r w:rsidR="00796FAA">
        <w:rPr>
          <w:rFonts w:asciiTheme="minorHAnsi" w:hAnsiTheme="minorHAnsi" w:cstheme="minorHAnsi"/>
          <w:b/>
          <w:sz w:val="24"/>
          <w:szCs w:val="24"/>
        </w:rPr>
        <w:t>04</w:t>
      </w:r>
      <w:r w:rsidR="00F930B1" w:rsidRPr="003052F7">
        <w:rPr>
          <w:rFonts w:asciiTheme="minorHAnsi" w:hAnsiTheme="minorHAnsi" w:cstheme="minorHAnsi"/>
          <w:b/>
          <w:sz w:val="24"/>
          <w:szCs w:val="24"/>
        </w:rPr>
        <w:t>/</w:t>
      </w:r>
      <w:r w:rsidR="006E3996" w:rsidRPr="003052F7">
        <w:rPr>
          <w:rFonts w:asciiTheme="minorHAnsi" w:hAnsiTheme="minorHAnsi" w:cstheme="minorHAnsi"/>
          <w:b/>
          <w:sz w:val="24"/>
          <w:szCs w:val="24"/>
        </w:rPr>
        <w:t>202</w:t>
      </w:r>
      <w:r w:rsidR="00F62CC2" w:rsidRPr="003052F7">
        <w:rPr>
          <w:rFonts w:asciiTheme="minorHAnsi" w:hAnsiTheme="minorHAnsi" w:cstheme="minorHAnsi"/>
          <w:b/>
          <w:sz w:val="24"/>
          <w:szCs w:val="24"/>
        </w:rPr>
        <w:t>5</w:t>
      </w:r>
      <w:r w:rsidR="00917AAB">
        <w:rPr>
          <w:rFonts w:asciiTheme="minorHAnsi" w:hAnsiTheme="minorHAnsi" w:cstheme="minorHAnsi"/>
          <w:b/>
          <w:sz w:val="24"/>
          <w:szCs w:val="24"/>
        </w:rPr>
        <w:t xml:space="preserve"> Bis</w:t>
      </w:r>
      <w:r w:rsidR="00917AAB" w:rsidRPr="00917AAB">
        <w:rPr>
          <w:rFonts w:asciiTheme="minorHAnsi" w:hAnsiTheme="minorHAnsi" w:cstheme="minorHAnsi"/>
          <w:b/>
          <w:sz w:val="24"/>
          <w:szCs w:val="24"/>
        </w:rPr>
        <w:t xml:space="preserve"> </w:t>
      </w:r>
      <w:r w:rsidR="00917AAB" w:rsidRPr="003052F7">
        <w:rPr>
          <w:rFonts w:asciiTheme="minorHAnsi" w:hAnsiTheme="minorHAnsi" w:cstheme="minorHAnsi"/>
          <w:b/>
          <w:sz w:val="24"/>
          <w:szCs w:val="24"/>
        </w:rPr>
        <w:t>PAQ DGSU</w:t>
      </w:r>
      <w:r w:rsidR="004454C5">
        <w:rPr>
          <w:rFonts w:asciiTheme="minorHAnsi" w:hAnsiTheme="minorHAnsi" w:cstheme="minorHAnsi"/>
          <w:b/>
          <w:sz w:val="24"/>
          <w:szCs w:val="24"/>
        </w:rPr>
        <w:t>,</w:t>
      </w:r>
    </w:p>
    <w:p w14:paraId="6FC363DE" w14:textId="7A16902C" w:rsidR="00F930B1" w:rsidRPr="003052F7" w:rsidRDefault="007707C0" w:rsidP="00585B5B">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bCs/>
          <w:color w:val="202124"/>
          <w:sz w:val="24"/>
          <w:szCs w:val="24"/>
          <w:shd w:val="clear" w:color="auto" w:fill="FFFFFF"/>
        </w:rPr>
      </w:pPr>
      <w:proofErr w:type="gramStart"/>
      <w:r w:rsidRPr="003052F7">
        <w:rPr>
          <w:rFonts w:asciiTheme="minorHAnsi" w:hAnsiTheme="minorHAnsi" w:cstheme="minorHAnsi"/>
          <w:b/>
          <w:sz w:val="24"/>
          <w:szCs w:val="24"/>
        </w:rPr>
        <w:t>p</w:t>
      </w:r>
      <w:r w:rsidR="00F930B1" w:rsidRPr="003052F7">
        <w:rPr>
          <w:rFonts w:asciiTheme="minorHAnsi" w:hAnsiTheme="minorHAnsi" w:cstheme="minorHAnsi"/>
          <w:b/>
          <w:sz w:val="24"/>
          <w:szCs w:val="24"/>
        </w:rPr>
        <w:t>our</w:t>
      </w:r>
      <w:proofErr w:type="gramEnd"/>
      <w:r w:rsidR="00F930B1" w:rsidRPr="003052F7">
        <w:rPr>
          <w:rFonts w:asciiTheme="minorHAnsi" w:hAnsiTheme="minorHAnsi" w:cstheme="minorHAnsi"/>
          <w:b/>
          <w:sz w:val="24"/>
          <w:szCs w:val="24"/>
        </w:rPr>
        <w:t xml:space="preserve"> le recrutement </w:t>
      </w:r>
      <w:r w:rsidR="00511778" w:rsidRPr="003052F7">
        <w:rPr>
          <w:rFonts w:asciiTheme="minorHAnsi" w:hAnsiTheme="minorHAnsi" w:cstheme="minorHAnsi"/>
          <w:b/>
          <w:sz w:val="24"/>
          <w:szCs w:val="24"/>
        </w:rPr>
        <w:t xml:space="preserve">d’un </w:t>
      </w:r>
      <w:r w:rsidRPr="003052F7">
        <w:rPr>
          <w:rFonts w:asciiTheme="minorHAnsi" w:hAnsiTheme="minorHAnsi" w:cstheme="minorHAnsi"/>
          <w:b/>
          <w:sz w:val="24"/>
          <w:szCs w:val="24"/>
        </w:rPr>
        <w:t>bureau de consulting</w:t>
      </w:r>
      <w:r w:rsidR="00C02114" w:rsidRPr="003052F7">
        <w:rPr>
          <w:rFonts w:asciiTheme="minorHAnsi" w:hAnsiTheme="minorHAnsi" w:cstheme="minorHAnsi"/>
          <w:b/>
          <w:sz w:val="24"/>
          <w:szCs w:val="24"/>
        </w:rPr>
        <w:t xml:space="preserve"> pour la mission</w:t>
      </w:r>
      <w:r w:rsidR="00F930B1" w:rsidRPr="003052F7">
        <w:rPr>
          <w:rFonts w:asciiTheme="minorHAnsi" w:hAnsiTheme="minorHAnsi" w:cstheme="minorHAnsi"/>
          <w:b/>
          <w:sz w:val="24"/>
          <w:szCs w:val="24"/>
        </w:rPr>
        <w:t xml:space="preserve"> :</w:t>
      </w:r>
    </w:p>
    <w:p w14:paraId="13DC4B16" w14:textId="0769C392" w:rsidR="007707C0" w:rsidRPr="003052F7" w:rsidRDefault="007707C0" w:rsidP="00585B5B">
      <w:pPr>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b/>
          <w:sz w:val="24"/>
          <w:szCs w:val="24"/>
        </w:rPr>
      </w:pPr>
      <w:r w:rsidRPr="003052F7">
        <w:rPr>
          <w:rFonts w:asciiTheme="minorHAnsi" w:hAnsiTheme="minorHAnsi" w:cstheme="minorHAnsi"/>
          <w:b/>
          <w:sz w:val="24"/>
          <w:szCs w:val="24"/>
        </w:rPr>
        <w:t>Réalisation d’une étude socio-économique et communication auprès des partenaires socio-économiques »</w:t>
      </w:r>
    </w:p>
    <w:bookmarkEnd w:id="22"/>
    <w:bookmarkEnd w:id="23"/>
    <w:p w14:paraId="304FD49E" w14:textId="77777777" w:rsidR="007707C0" w:rsidRDefault="007707C0" w:rsidP="007707C0">
      <w:pPr>
        <w:widowControl w:val="0"/>
        <w:tabs>
          <w:tab w:val="left" w:pos="9214"/>
        </w:tabs>
        <w:autoSpaceDE w:val="0"/>
        <w:autoSpaceDN w:val="0"/>
        <w:spacing w:after="120" w:line="240" w:lineRule="auto"/>
        <w:rPr>
          <w:rFonts w:asciiTheme="minorHAnsi" w:hAnsiTheme="minorHAnsi" w:cstheme="minorHAnsi"/>
          <w:sz w:val="24"/>
        </w:rPr>
      </w:pPr>
    </w:p>
    <w:p w14:paraId="01A6CA79" w14:textId="17984BB6" w:rsidR="007707C0" w:rsidRPr="007707C0" w:rsidRDefault="007707C0" w:rsidP="00585B5B">
      <w:pPr>
        <w:widowControl w:val="0"/>
        <w:tabs>
          <w:tab w:val="left" w:pos="9214"/>
        </w:tabs>
        <w:autoSpaceDE w:val="0"/>
        <w:autoSpaceDN w:val="0"/>
        <w:spacing w:after="120" w:line="360" w:lineRule="auto"/>
        <w:rPr>
          <w:rFonts w:asciiTheme="minorHAnsi" w:hAnsiTheme="minorHAnsi" w:cstheme="minorHAnsi"/>
          <w:sz w:val="24"/>
        </w:rPr>
      </w:pPr>
      <w:r w:rsidRPr="007707C0">
        <w:rPr>
          <w:rFonts w:asciiTheme="minorHAnsi" w:hAnsiTheme="minorHAnsi" w:cstheme="minorHAnsi"/>
          <w:sz w:val="24"/>
        </w:rPr>
        <w:t xml:space="preserve">La date limite de réception des manifestations d’intérêt, </w:t>
      </w:r>
      <w:r w:rsidR="003052F7">
        <w:rPr>
          <w:rFonts w:asciiTheme="minorHAnsi" w:hAnsiTheme="minorHAnsi" w:cstheme="minorHAnsi"/>
          <w:sz w:val="24"/>
        </w:rPr>
        <w:t>est indiqué</w:t>
      </w:r>
      <w:r w:rsidRPr="007707C0">
        <w:rPr>
          <w:rFonts w:asciiTheme="minorHAnsi" w:hAnsiTheme="minorHAnsi" w:cstheme="minorHAnsi"/>
          <w:sz w:val="24"/>
        </w:rPr>
        <w:t xml:space="preserve"> dans l’avis d’appel à manifestation d’intérêt publié officiellement par l’Université de Kairouan.</w:t>
      </w:r>
    </w:p>
    <w:p w14:paraId="5FC06E85" w14:textId="51532BF8" w:rsidR="00D74CD7" w:rsidRDefault="007F72A9" w:rsidP="00585B5B">
      <w:pPr>
        <w:pStyle w:val="Titre1"/>
        <w:spacing w:line="360" w:lineRule="auto"/>
      </w:pPr>
      <w:bookmarkStart w:id="24" w:name="_Toc206147048"/>
      <w:r w:rsidRPr="000A077B">
        <w:t>RESPONSABILITES RESPECTIVES</w:t>
      </w:r>
      <w:bookmarkEnd w:id="24"/>
      <w:r w:rsidRPr="000A077B">
        <w:t xml:space="preserve"> </w:t>
      </w:r>
    </w:p>
    <w:p w14:paraId="74991B9F" w14:textId="77777777" w:rsidR="00FB1975" w:rsidRPr="00FB1975" w:rsidRDefault="00FB1975" w:rsidP="00585B5B">
      <w:pPr>
        <w:widowControl w:val="0"/>
        <w:tabs>
          <w:tab w:val="left" w:pos="9214"/>
        </w:tabs>
        <w:autoSpaceDE w:val="0"/>
        <w:autoSpaceDN w:val="0"/>
        <w:spacing w:after="120" w:line="360" w:lineRule="auto"/>
        <w:rPr>
          <w:rFonts w:asciiTheme="minorHAnsi" w:hAnsiTheme="minorHAnsi" w:cstheme="minorHAnsi"/>
          <w:sz w:val="24"/>
        </w:rPr>
      </w:pPr>
      <w:r w:rsidRPr="00FB1975">
        <w:rPr>
          <w:rFonts w:asciiTheme="minorHAnsi" w:hAnsiTheme="minorHAnsi" w:cstheme="minorHAnsi"/>
          <w:sz w:val="24"/>
        </w:rPr>
        <w:t>La réussite de la mission envisagée repose sur une répartition claire, cohérente et équilibrée des responsabilités entre les différents acteurs impliqués. À ce titre, les rôles de l’Université de Kairouan (UK), du bureau de consulting sélectionné et des partenaires potentiels sont précisés comme suit :</w:t>
      </w:r>
    </w:p>
    <w:p w14:paraId="30C5A6C9" w14:textId="77777777" w:rsidR="00FB1975" w:rsidRPr="00FB1975" w:rsidRDefault="00FB1975" w:rsidP="00585B5B">
      <w:pPr>
        <w:widowControl w:val="0"/>
        <w:tabs>
          <w:tab w:val="left" w:pos="9214"/>
        </w:tabs>
        <w:autoSpaceDE w:val="0"/>
        <w:autoSpaceDN w:val="0"/>
        <w:spacing w:after="120" w:line="360" w:lineRule="auto"/>
        <w:rPr>
          <w:rFonts w:asciiTheme="minorHAnsi" w:hAnsiTheme="minorHAnsi" w:cstheme="minorHAnsi"/>
          <w:b/>
          <w:bCs/>
          <w:sz w:val="24"/>
        </w:rPr>
      </w:pPr>
      <w:r w:rsidRPr="00FB1975">
        <w:rPr>
          <w:rFonts w:asciiTheme="minorHAnsi" w:hAnsiTheme="minorHAnsi" w:cstheme="minorHAnsi"/>
          <w:b/>
          <w:bCs/>
          <w:sz w:val="24"/>
        </w:rPr>
        <w:t>A. L’Université de Kairouan (UK)</w:t>
      </w:r>
    </w:p>
    <w:p w14:paraId="299C48F5" w14:textId="77777777" w:rsidR="00FB1975" w:rsidRPr="00FB1975" w:rsidRDefault="00FB1975" w:rsidP="00AC154C">
      <w:pPr>
        <w:widowControl w:val="0"/>
        <w:tabs>
          <w:tab w:val="left" w:pos="9214"/>
        </w:tabs>
        <w:autoSpaceDE w:val="0"/>
        <w:autoSpaceDN w:val="0"/>
        <w:spacing w:after="120" w:line="360" w:lineRule="auto"/>
        <w:rPr>
          <w:rFonts w:asciiTheme="minorHAnsi" w:hAnsiTheme="minorHAnsi" w:cstheme="minorHAnsi"/>
          <w:sz w:val="24"/>
          <w:szCs w:val="24"/>
        </w:rPr>
      </w:pPr>
      <w:r w:rsidRPr="00FB1975">
        <w:rPr>
          <w:rFonts w:asciiTheme="minorHAnsi" w:hAnsiTheme="minorHAnsi" w:cstheme="minorHAnsi"/>
          <w:sz w:val="24"/>
          <w:szCs w:val="24"/>
        </w:rPr>
        <w:t>L’UK, en tant que bénéficiaire direct du projet et autorité contractante, s’engage à :</w:t>
      </w:r>
    </w:p>
    <w:p w14:paraId="6BA7B3F8" w14:textId="22DAD5AA"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 xml:space="preserve">Mettre à la disposition du bureau de consulting toutes les données et documents </w:t>
      </w:r>
      <w:r w:rsidRPr="00AC154C">
        <w:rPr>
          <w:rFonts w:asciiTheme="minorHAnsi" w:hAnsiTheme="minorHAnsi" w:cstheme="minorHAnsi"/>
          <w:sz w:val="24"/>
          <w:szCs w:val="24"/>
        </w:rPr>
        <w:lastRenderedPageBreak/>
        <w:t>pertinents disponibles, utiles à la réalisation des différentes phases de la mission (statistiques, documents stratégiques, rapports internes, résultats d’enquêtes antérieures, etc.) ;</w:t>
      </w:r>
    </w:p>
    <w:p w14:paraId="1BB0308D" w14:textId="45883758"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Faciliter l’accès du bureau aux établissements universitaires, aux responsables administratifs, aux étudiants et au personnel académique pour la collecte d’informations ;</w:t>
      </w:r>
    </w:p>
    <w:p w14:paraId="514343A6" w14:textId="264EE30B"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Appuyer la mobilisation des parties prenantes internes et externes (centres de recherche, laboratoires, administrations locales, acteurs du développement régional, etc.) ;</w:t>
      </w:r>
    </w:p>
    <w:p w14:paraId="1C871A83" w14:textId="317FCF05"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Valider les différentes étapes de la mission, notamment la méthodologie, les outils de collecte, les documents intermédiaires et finaux ;</w:t>
      </w:r>
    </w:p>
    <w:p w14:paraId="0610D9F4" w14:textId="09DC3FA6" w:rsidR="00FB1975" w:rsidRPr="00AC154C"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AC154C">
        <w:rPr>
          <w:rFonts w:asciiTheme="minorHAnsi" w:hAnsiTheme="minorHAnsi" w:cstheme="minorHAnsi"/>
          <w:sz w:val="24"/>
          <w:szCs w:val="24"/>
        </w:rPr>
        <w:t>Assurer le suivi administratif et contractuel de la mission, y compris le contrôle de la conformité des prestations avec les clauses du contrat ;</w:t>
      </w:r>
    </w:p>
    <w:p w14:paraId="4F860842" w14:textId="18D876E6" w:rsidR="00FB1975" w:rsidRPr="00FB1975" w:rsidRDefault="00FB1975" w:rsidP="00AC154C">
      <w:pPr>
        <w:pStyle w:val="Paragraphedeliste"/>
        <w:widowControl w:val="0"/>
        <w:numPr>
          <w:ilvl w:val="0"/>
          <w:numId w:val="62"/>
        </w:numPr>
        <w:tabs>
          <w:tab w:val="num" w:pos="720"/>
          <w:tab w:val="left" w:pos="9214"/>
        </w:tabs>
        <w:autoSpaceDE w:val="0"/>
        <w:autoSpaceDN w:val="0"/>
        <w:spacing w:after="120" w:line="360" w:lineRule="auto"/>
        <w:rPr>
          <w:rFonts w:asciiTheme="minorHAnsi" w:hAnsiTheme="minorHAnsi" w:cstheme="minorHAnsi"/>
          <w:sz w:val="24"/>
          <w:szCs w:val="24"/>
        </w:rPr>
      </w:pPr>
      <w:r w:rsidRPr="00FB1975">
        <w:rPr>
          <w:rFonts w:asciiTheme="minorHAnsi" w:hAnsiTheme="minorHAnsi" w:cstheme="minorHAnsi"/>
          <w:sz w:val="24"/>
          <w:szCs w:val="24"/>
        </w:rPr>
        <w:t>Participer activement aux ateliers de validation, de restitution et de planification avec les consultants.</w:t>
      </w:r>
    </w:p>
    <w:p w14:paraId="63F7A2AB" w14:textId="77777777" w:rsidR="00FB1975" w:rsidRPr="00FB1975" w:rsidRDefault="00FB1975" w:rsidP="00AC154C">
      <w:pPr>
        <w:widowControl w:val="0"/>
        <w:tabs>
          <w:tab w:val="left" w:pos="9214"/>
        </w:tabs>
        <w:autoSpaceDE w:val="0"/>
        <w:autoSpaceDN w:val="0"/>
        <w:spacing w:after="120" w:line="360" w:lineRule="auto"/>
        <w:rPr>
          <w:rFonts w:asciiTheme="minorHAnsi" w:hAnsiTheme="minorHAnsi" w:cstheme="minorHAnsi"/>
          <w:b/>
          <w:bCs/>
          <w:sz w:val="24"/>
          <w:szCs w:val="24"/>
        </w:rPr>
      </w:pPr>
      <w:r w:rsidRPr="00FB1975">
        <w:rPr>
          <w:rFonts w:asciiTheme="minorHAnsi" w:hAnsiTheme="minorHAnsi" w:cstheme="minorHAnsi"/>
          <w:b/>
          <w:bCs/>
          <w:sz w:val="24"/>
          <w:szCs w:val="24"/>
        </w:rPr>
        <w:t>B. Le bureau de consulting sélectionné</w:t>
      </w:r>
    </w:p>
    <w:p w14:paraId="2E285A08" w14:textId="77777777" w:rsidR="00FB1975" w:rsidRPr="00FB1975" w:rsidRDefault="00FB1975" w:rsidP="00AC154C">
      <w:pPr>
        <w:spacing w:line="360" w:lineRule="auto"/>
        <w:rPr>
          <w:rFonts w:asciiTheme="minorHAnsi" w:hAnsiTheme="minorHAnsi" w:cstheme="minorHAnsi"/>
          <w:sz w:val="24"/>
          <w:szCs w:val="24"/>
        </w:rPr>
      </w:pPr>
      <w:r w:rsidRPr="00FB1975">
        <w:rPr>
          <w:rFonts w:asciiTheme="minorHAnsi" w:hAnsiTheme="minorHAnsi" w:cstheme="minorHAnsi"/>
          <w:sz w:val="24"/>
          <w:szCs w:val="24"/>
        </w:rPr>
        <w:t>Le prestataire sélectionné assumera l’entière responsabilité technique, organisationnelle et déontologique de la mission. Il s’engage notamment à :</w:t>
      </w:r>
    </w:p>
    <w:p w14:paraId="5D12AB90" w14:textId="2D564089" w:rsidR="00FB1975" w:rsidRPr="0082433A" w:rsidRDefault="00FB1975" w:rsidP="0082433A">
      <w:pPr>
        <w:pStyle w:val="Paragraphedeliste"/>
        <w:numPr>
          <w:ilvl w:val="0"/>
          <w:numId w:val="62"/>
        </w:numPr>
        <w:spacing w:line="360" w:lineRule="auto"/>
        <w:rPr>
          <w:sz w:val="24"/>
          <w:szCs w:val="24"/>
        </w:rPr>
      </w:pPr>
      <w:r w:rsidRPr="0082433A">
        <w:rPr>
          <w:sz w:val="24"/>
          <w:szCs w:val="24"/>
        </w:rPr>
        <w:t>Exécuter la mission conformément aux TDR, à la méthodologie validée et dans les délais impartis ;</w:t>
      </w:r>
    </w:p>
    <w:p w14:paraId="304C982B"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Mobiliser une équipe qualifiée et expérimentée, dont la composition et les responsabilités sont préalablement définies dans l’offre technique acceptée ;</w:t>
      </w:r>
    </w:p>
    <w:p w14:paraId="05766FD5"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Élaborer et soumettre les livrables aux échéances prévues, en assurant leur qualité et leur conformité ;</w:t>
      </w:r>
    </w:p>
    <w:p w14:paraId="2BACF96D"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Assurer la coordination interne de l’équipe projet et désigner un chef de mission comme interlocuteur principal avec l’UK ;</w:t>
      </w:r>
    </w:p>
    <w:p w14:paraId="25E9832C"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Garantir l’objectivité et la neutralité dans le traitement des données, l’analyse des résultats et la formulation des recommandations ;</w:t>
      </w:r>
    </w:p>
    <w:p w14:paraId="0A59E7C9"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Prévoir des mécanismes de concertation, de validation participative et de restitution régulière avec les bénéficiaires et les partenaires du projet ;</w:t>
      </w:r>
    </w:p>
    <w:p w14:paraId="361DB15C"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lastRenderedPageBreak/>
        <w:t>Conserver la confidentialité des informations et documents recueillis dans le cadre de la mission.</w:t>
      </w:r>
    </w:p>
    <w:p w14:paraId="2C29D7C3" w14:textId="77777777" w:rsidR="00FB1975" w:rsidRPr="00FB1975" w:rsidRDefault="00FB1975" w:rsidP="00AC154C">
      <w:pPr>
        <w:spacing w:line="360" w:lineRule="auto"/>
        <w:rPr>
          <w:sz w:val="24"/>
          <w:szCs w:val="24"/>
        </w:rPr>
      </w:pPr>
      <w:r w:rsidRPr="00FB1975">
        <w:rPr>
          <w:b/>
          <w:bCs/>
          <w:sz w:val="24"/>
          <w:szCs w:val="24"/>
        </w:rPr>
        <w:t>C. Autres parties prenantes</w:t>
      </w:r>
    </w:p>
    <w:p w14:paraId="5C47164D" w14:textId="77777777" w:rsidR="00FB1975" w:rsidRPr="00FB1975" w:rsidRDefault="00FB1975" w:rsidP="00AC154C">
      <w:pPr>
        <w:spacing w:line="360" w:lineRule="auto"/>
        <w:rPr>
          <w:sz w:val="24"/>
          <w:szCs w:val="24"/>
        </w:rPr>
      </w:pPr>
      <w:r w:rsidRPr="00FB1975">
        <w:rPr>
          <w:sz w:val="24"/>
          <w:szCs w:val="24"/>
        </w:rPr>
        <w:t>Selon les besoins et la nature des activités prévues, des partenaires institutionnels, académiques, économiques ou associatifs locaux pourront être mobilisés. Leur contribution, bien que non contractuelle, pourra inclure :</w:t>
      </w:r>
    </w:p>
    <w:p w14:paraId="2E2F663C"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La mise à disposition de ressources humaines ou logistiques (locaux pour les entretiens, accès aux bases de données régionales, etc.) ;</w:t>
      </w:r>
    </w:p>
    <w:p w14:paraId="6B71D29A"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La participation à des réunions de concertation ou des groupes de travail thématiques ;</w:t>
      </w:r>
    </w:p>
    <w:p w14:paraId="08A950BD"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La diffusion des résultats auprès de leurs membres et réseaux ;</w:t>
      </w:r>
    </w:p>
    <w:p w14:paraId="628B20A0" w14:textId="77777777" w:rsidR="00FB1975" w:rsidRPr="00FB1975" w:rsidRDefault="00FB1975" w:rsidP="0082433A">
      <w:pPr>
        <w:pStyle w:val="Paragraphedeliste"/>
        <w:numPr>
          <w:ilvl w:val="0"/>
          <w:numId w:val="62"/>
        </w:numPr>
        <w:spacing w:line="360" w:lineRule="auto"/>
        <w:rPr>
          <w:sz w:val="24"/>
          <w:szCs w:val="24"/>
        </w:rPr>
      </w:pPr>
      <w:r w:rsidRPr="00FB1975">
        <w:rPr>
          <w:sz w:val="24"/>
          <w:szCs w:val="24"/>
        </w:rPr>
        <w:t>L’appui à l’identification des parties prenantes clés pour la réussite de la mission.</w:t>
      </w:r>
    </w:p>
    <w:p w14:paraId="5133F3B9" w14:textId="75E89C9D" w:rsidR="00FB1975" w:rsidRPr="00AC154C" w:rsidRDefault="00FB1975" w:rsidP="00AC154C">
      <w:pPr>
        <w:spacing w:line="360" w:lineRule="auto"/>
        <w:rPr>
          <w:sz w:val="24"/>
          <w:szCs w:val="24"/>
        </w:rPr>
      </w:pPr>
      <w:r w:rsidRPr="00FB1975">
        <w:rPr>
          <w:sz w:val="24"/>
          <w:szCs w:val="24"/>
        </w:rPr>
        <w:t>Chaque acteur impliqué devra se conformer aux engagements convenus dans l’intérêt de la qualité, de la rigueur et de la pertinence des résultats produits par la mission. Un mécanisme de coordination, sous la supervision du chef de projet PAQ-DGSU à l’Université de Kairouan, sera instauré pour assurer une circulation fluide de l’information, un suivi des actions et la résolution proactive des éventuelles difficultés opérationnelles.</w:t>
      </w:r>
    </w:p>
    <w:p w14:paraId="2B9DDC66" w14:textId="5A6BEEBE" w:rsidR="00D74CD7" w:rsidRDefault="007F72A9" w:rsidP="00AC154C">
      <w:pPr>
        <w:pStyle w:val="Titre1"/>
        <w:spacing w:line="360" w:lineRule="auto"/>
        <w:rPr>
          <w:sz w:val="24"/>
          <w:szCs w:val="24"/>
        </w:rPr>
      </w:pPr>
      <w:bookmarkStart w:id="25" w:name="_Toc206147049"/>
      <w:r w:rsidRPr="00AC154C">
        <w:rPr>
          <w:sz w:val="24"/>
          <w:szCs w:val="24"/>
        </w:rPr>
        <w:t>CONFLIT D’INTERET</w:t>
      </w:r>
      <w:bookmarkEnd w:id="25"/>
    </w:p>
    <w:p w14:paraId="534118AC" w14:textId="77777777" w:rsidR="002D537C" w:rsidRPr="002D537C" w:rsidRDefault="002D537C" w:rsidP="002D537C">
      <w:pPr>
        <w:spacing w:line="360" w:lineRule="auto"/>
        <w:rPr>
          <w:sz w:val="24"/>
          <w:szCs w:val="24"/>
        </w:rPr>
      </w:pPr>
      <w:r w:rsidRPr="002D537C">
        <w:rPr>
          <w:sz w:val="24"/>
          <w:szCs w:val="24"/>
        </w:rPr>
        <w:t>Dans le cadre de la présente mission, et conformément aux Directives de la Banque mondiale applicables à la sélection et au recrutement de consultants (notamment les Directives : Sélection et emploi de consultants par les emprunteurs de la Banque mondiale, édition de janvier 2011, révisées en juillet 2014), il est impératif que le prestataire retenu soit libre de tout conflit d’intérêt pouvant compromettre l’impartialité, la neutralité ou l’objectivité de son intervention.</w:t>
      </w:r>
    </w:p>
    <w:p w14:paraId="035C5508" w14:textId="77777777" w:rsidR="002D537C" w:rsidRPr="002D537C" w:rsidRDefault="002D537C" w:rsidP="002D537C">
      <w:pPr>
        <w:spacing w:line="360" w:lineRule="auto"/>
        <w:rPr>
          <w:sz w:val="24"/>
          <w:szCs w:val="24"/>
        </w:rPr>
      </w:pPr>
      <w:r w:rsidRPr="002D537C">
        <w:rPr>
          <w:sz w:val="24"/>
          <w:szCs w:val="24"/>
        </w:rPr>
        <w:t>Un conflit d’intérêt peut survenir dans plusieurs cas de figure, notamment mais non exclusivement :</w:t>
      </w:r>
    </w:p>
    <w:p w14:paraId="0836BF85" w14:textId="77777777" w:rsidR="002D537C" w:rsidRPr="002D537C" w:rsidRDefault="002D537C" w:rsidP="002D537C">
      <w:pPr>
        <w:numPr>
          <w:ilvl w:val="0"/>
          <w:numId w:val="63"/>
        </w:numPr>
        <w:spacing w:line="360" w:lineRule="auto"/>
        <w:rPr>
          <w:sz w:val="24"/>
          <w:szCs w:val="24"/>
        </w:rPr>
      </w:pPr>
      <w:r w:rsidRPr="002D537C">
        <w:rPr>
          <w:sz w:val="24"/>
          <w:szCs w:val="24"/>
        </w:rPr>
        <w:t>Conflit d’intérêts en situation de service antérieur : lorsqu’un consultant, ou un membre de son équipe, a récemment été employé par l’Université de Kairouan ou un de ses établissements partenaires, et a pu avoir accès à des informations non accessibles aux autres candidats, lui conférant un avantage indu.</w:t>
      </w:r>
    </w:p>
    <w:p w14:paraId="375DF9DA" w14:textId="77777777" w:rsidR="002D537C" w:rsidRPr="002D537C" w:rsidRDefault="002D537C" w:rsidP="002D537C">
      <w:pPr>
        <w:numPr>
          <w:ilvl w:val="0"/>
          <w:numId w:val="63"/>
        </w:numPr>
        <w:spacing w:line="360" w:lineRule="auto"/>
        <w:rPr>
          <w:sz w:val="24"/>
          <w:szCs w:val="24"/>
        </w:rPr>
      </w:pPr>
      <w:r w:rsidRPr="002D537C">
        <w:rPr>
          <w:sz w:val="24"/>
          <w:szCs w:val="24"/>
        </w:rPr>
        <w:t>Conflit d’intérêts par proximité institutionnelle ou financière : lorsqu’un bureau de consultants ou ses associés entretiennent des liens de nature financière, contractuelle, hiérarchique ou familiale avec les responsables du projet, les agents publics de l’UK, ou avec toute partie ayant un pouvoir décisionnel dans le processus de sélection ou de mise en œuvre.</w:t>
      </w:r>
    </w:p>
    <w:p w14:paraId="2B47044D" w14:textId="77777777" w:rsidR="002D537C" w:rsidRPr="002D537C" w:rsidRDefault="002D537C" w:rsidP="002D537C">
      <w:pPr>
        <w:numPr>
          <w:ilvl w:val="0"/>
          <w:numId w:val="63"/>
        </w:numPr>
        <w:spacing w:line="360" w:lineRule="auto"/>
        <w:rPr>
          <w:sz w:val="24"/>
          <w:szCs w:val="24"/>
        </w:rPr>
      </w:pPr>
      <w:r w:rsidRPr="002D537C">
        <w:rPr>
          <w:sz w:val="24"/>
          <w:szCs w:val="24"/>
        </w:rPr>
        <w:lastRenderedPageBreak/>
        <w:t>Conflit d’intérêts en raison d’activités concurrentes ou multiples : lorsqu’un consultant participe simultanément à plusieurs projets concurrents, ou que ses activités présentes ou futures pourraient compromettre la confidentialité, l’indépendance ou la loyauté de la présente mission.</w:t>
      </w:r>
    </w:p>
    <w:p w14:paraId="5E7CCB39" w14:textId="77777777" w:rsidR="002D537C" w:rsidRPr="002D537C" w:rsidRDefault="002D537C" w:rsidP="002D537C">
      <w:pPr>
        <w:numPr>
          <w:ilvl w:val="0"/>
          <w:numId w:val="63"/>
        </w:numPr>
        <w:spacing w:line="360" w:lineRule="auto"/>
        <w:rPr>
          <w:sz w:val="24"/>
          <w:szCs w:val="24"/>
        </w:rPr>
      </w:pPr>
      <w:r w:rsidRPr="002D537C">
        <w:rPr>
          <w:sz w:val="24"/>
          <w:szCs w:val="24"/>
        </w:rPr>
        <w:t>Conflit d’intérêts par autorité ou fonction déléguée : lorsqu’un consultant agit en tant qu’évaluateur, examinateur, formateur ou facilitateur dans un cadre officiel au sein de l’UK, tout en soumissionnant à cet appel ou en réalisant des prestations connexes.</w:t>
      </w:r>
    </w:p>
    <w:p w14:paraId="748D2DF5" w14:textId="77777777" w:rsidR="002D537C" w:rsidRPr="002D537C" w:rsidRDefault="002D537C" w:rsidP="002D537C">
      <w:pPr>
        <w:spacing w:line="360" w:lineRule="auto"/>
        <w:rPr>
          <w:sz w:val="24"/>
          <w:szCs w:val="24"/>
        </w:rPr>
      </w:pPr>
      <w:r w:rsidRPr="002D537C">
        <w:rPr>
          <w:sz w:val="24"/>
          <w:szCs w:val="24"/>
        </w:rPr>
        <w:t>Tout candidat ou consultant en situation de conflit d’intérêt doit en faire expressément mention dans sa soumission. L’absence de déclaration ou la dissimulation d’une situation avérée de conflit d’intérêt pourra entraîner l’élimination de la candidature, voire la résiliation du contrat, si celui-ci est découvert après la signature.</w:t>
      </w:r>
    </w:p>
    <w:p w14:paraId="6729118E" w14:textId="77777777" w:rsidR="002D537C" w:rsidRPr="002D537C" w:rsidRDefault="002D537C" w:rsidP="002D537C">
      <w:pPr>
        <w:spacing w:line="360" w:lineRule="auto"/>
        <w:rPr>
          <w:sz w:val="24"/>
          <w:szCs w:val="24"/>
        </w:rPr>
      </w:pPr>
      <w:r w:rsidRPr="002D537C">
        <w:rPr>
          <w:sz w:val="24"/>
          <w:szCs w:val="24"/>
        </w:rPr>
        <w:t>Le respect strict des principes de transparence, d’équité et de neutralité est une exigence absolue de la mission. Le comité de sélection des offres se réserve le droit de demander des précisions ou des déclarations supplémentaires sur ce point, et d’écarter toute proposition jugée en violation de ces exigences fondamentales.</w:t>
      </w:r>
    </w:p>
    <w:p w14:paraId="27303F5A" w14:textId="77777777" w:rsidR="002D537C" w:rsidRPr="002D537C" w:rsidRDefault="002D537C" w:rsidP="002D537C"/>
    <w:p w14:paraId="4BA02387" w14:textId="415EF60C" w:rsidR="0052059A" w:rsidRPr="00AC154C" w:rsidRDefault="007F72A9" w:rsidP="00AC154C">
      <w:pPr>
        <w:pStyle w:val="Titre1"/>
        <w:spacing w:line="360" w:lineRule="auto"/>
        <w:rPr>
          <w:sz w:val="24"/>
          <w:szCs w:val="24"/>
        </w:rPr>
      </w:pPr>
      <w:bookmarkStart w:id="26" w:name="_Toc206147050"/>
      <w:r w:rsidRPr="00AC154C">
        <w:rPr>
          <w:sz w:val="24"/>
          <w:szCs w:val="24"/>
        </w:rPr>
        <w:t>CONFIDENTIALITE</w:t>
      </w:r>
      <w:bookmarkEnd w:id="26"/>
    </w:p>
    <w:p w14:paraId="3494D5CA" w14:textId="77777777" w:rsidR="00596637" w:rsidRDefault="00596637" w:rsidP="00596637">
      <w:pPr>
        <w:pStyle w:val="NormalWeb"/>
        <w:spacing w:line="360" w:lineRule="auto"/>
        <w:jc w:val="both"/>
        <w:rPr>
          <w:lang w:eastAsia="de-DE"/>
        </w:rPr>
      </w:pPr>
      <w:r>
        <w:rPr>
          <w:lang w:eastAsia="de-DE"/>
        </w:rPr>
        <w:t>La mission qui sera confiée au bureau de consulting sélectionné impliquera un accès privilégié à un ensemble d’informations sensibles, stratégiques ou non-publiques, en lien avec l’Université de Kairouan, ses établissements rattachés, ses étudiants, son personnel académique et administratif, ainsi que ses partenaires régionaux et nationaux. Il est donc impératif d’ériger la confidentialité en principe fondamental et structurant de la relation contractuelle.</w:t>
      </w:r>
    </w:p>
    <w:p w14:paraId="4CDA7D86" w14:textId="77777777" w:rsidR="00596637" w:rsidRDefault="00596637" w:rsidP="00596637">
      <w:pPr>
        <w:pStyle w:val="NormalWeb"/>
        <w:spacing w:line="360" w:lineRule="auto"/>
        <w:jc w:val="both"/>
        <w:rPr>
          <w:lang w:eastAsia="de-DE"/>
        </w:rPr>
      </w:pPr>
      <w:r>
        <w:rPr>
          <w:lang w:eastAsia="de-DE"/>
        </w:rPr>
        <w:t>Le prestataire s’engage formellement à assurer la confidentialité totale de toutes les données, informations, documents, résultats, témoignages, échanges et contenus auxquels il pourrait avoir accès dans le cadre de l’exécution de sa mission, et ce, quel que soit leur support (écrit, numérique, verbal, graphique, audiovisuel, etc.).</w:t>
      </w:r>
    </w:p>
    <w:p w14:paraId="750E6108" w14:textId="77777777" w:rsidR="00596637" w:rsidRDefault="00596637" w:rsidP="00596637">
      <w:pPr>
        <w:pStyle w:val="NormalWeb"/>
        <w:spacing w:line="360" w:lineRule="auto"/>
        <w:jc w:val="both"/>
        <w:rPr>
          <w:lang w:eastAsia="de-DE"/>
        </w:rPr>
      </w:pPr>
      <w:r>
        <w:rPr>
          <w:lang w:eastAsia="de-DE"/>
        </w:rPr>
        <w:t>Cette obligation de confidentialité s’applique :</w:t>
      </w:r>
    </w:p>
    <w:p w14:paraId="43AD6A90" w14:textId="683D7812" w:rsidR="00596637" w:rsidRPr="0082433A" w:rsidRDefault="00596637" w:rsidP="0082433A">
      <w:pPr>
        <w:pStyle w:val="Paragraphedeliste"/>
        <w:numPr>
          <w:ilvl w:val="0"/>
          <w:numId w:val="62"/>
        </w:numPr>
        <w:spacing w:line="360" w:lineRule="auto"/>
        <w:rPr>
          <w:sz w:val="24"/>
          <w:szCs w:val="24"/>
        </w:rPr>
      </w:pPr>
      <w:r w:rsidRPr="0082433A">
        <w:rPr>
          <w:sz w:val="24"/>
          <w:szCs w:val="24"/>
        </w:rPr>
        <w:t>À l’ensemble des membres de l’équipe projet désignée par le bureau,</w:t>
      </w:r>
    </w:p>
    <w:p w14:paraId="6EDDFD7C" w14:textId="016CE304" w:rsidR="00596637" w:rsidRPr="0082433A" w:rsidRDefault="00596637" w:rsidP="0082433A">
      <w:pPr>
        <w:pStyle w:val="Paragraphedeliste"/>
        <w:numPr>
          <w:ilvl w:val="0"/>
          <w:numId w:val="62"/>
        </w:numPr>
        <w:spacing w:line="360" w:lineRule="auto"/>
        <w:rPr>
          <w:sz w:val="24"/>
          <w:szCs w:val="24"/>
        </w:rPr>
      </w:pPr>
      <w:r w:rsidRPr="0082433A">
        <w:rPr>
          <w:sz w:val="24"/>
          <w:szCs w:val="24"/>
        </w:rPr>
        <w:t>À tous les collaborateurs internes ou externes, y compris les prestataires associés ou sous-traitants,</w:t>
      </w:r>
    </w:p>
    <w:p w14:paraId="555282D2" w14:textId="47FD8C26" w:rsidR="00596637" w:rsidRPr="0082433A" w:rsidRDefault="00596637" w:rsidP="0082433A">
      <w:pPr>
        <w:pStyle w:val="Paragraphedeliste"/>
        <w:numPr>
          <w:ilvl w:val="0"/>
          <w:numId w:val="62"/>
        </w:numPr>
        <w:spacing w:line="360" w:lineRule="auto"/>
        <w:rPr>
          <w:sz w:val="24"/>
          <w:szCs w:val="24"/>
        </w:rPr>
      </w:pPr>
      <w:r w:rsidRPr="0082433A">
        <w:rPr>
          <w:sz w:val="24"/>
          <w:szCs w:val="24"/>
        </w:rPr>
        <w:t>Pendant toute la durée de la mission,</w:t>
      </w:r>
    </w:p>
    <w:p w14:paraId="59718708" w14:textId="5EBEB669" w:rsidR="00596637" w:rsidRPr="0082433A" w:rsidRDefault="00596637" w:rsidP="0082433A">
      <w:pPr>
        <w:pStyle w:val="Paragraphedeliste"/>
        <w:numPr>
          <w:ilvl w:val="0"/>
          <w:numId w:val="62"/>
        </w:numPr>
        <w:spacing w:line="360" w:lineRule="auto"/>
        <w:rPr>
          <w:sz w:val="24"/>
          <w:szCs w:val="24"/>
        </w:rPr>
      </w:pPr>
      <w:r w:rsidRPr="0082433A">
        <w:rPr>
          <w:sz w:val="24"/>
          <w:szCs w:val="24"/>
        </w:rPr>
        <w:lastRenderedPageBreak/>
        <w:t>Et au-delà de la fin du contrat, pour une période de cinq (5) ans, sauf autorisation écrite expresse de l’Université de Kairouan ou exigence légale contraire.</w:t>
      </w:r>
    </w:p>
    <w:p w14:paraId="73562874" w14:textId="77777777" w:rsidR="00596637" w:rsidRDefault="00596637" w:rsidP="00596637">
      <w:pPr>
        <w:pStyle w:val="NormalWeb"/>
        <w:spacing w:line="360" w:lineRule="auto"/>
        <w:jc w:val="both"/>
        <w:rPr>
          <w:lang w:eastAsia="de-DE"/>
        </w:rPr>
      </w:pPr>
      <w:r>
        <w:rPr>
          <w:lang w:eastAsia="de-DE"/>
        </w:rPr>
        <w:t>En particulier, le consultant ne pourra :</w:t>
      </w:r>
    </w:p>
    <w:p w14:paraId="4B5ACF38" w14:textId="2E2F2C50" w:rsidR="00596637" w:rsidRPr="0082433A" w:rsidRDefault="00596637" w:rsidP="0082433A">
      <w:pPr>
        <w:pStyle w:val="Paragraphedeliste"/>
        <w:numPr>
          <w:ilvl w:val="0"/>
          <w:numId w:val="62"/>
        </w:numPr>
        <w:spacing w:line="360" w:lineRule="auto"/>
        <w:rPr>
          <w:sz w:val="24"/>
          <w:szCs w:val="24"/>
        </w:rPr>
      </w:pPr>
      <w:r w:rsidRPr="0082433A">
        <w:rPr>
          <w:sz w:val="24"/>
          <w:szCs w:val="24"/>
        </w:rPr>
        <w:t>Publier, diffuser, transmettre ou partager à des tiers aucune information issue de la mission, sans l’accord préalable écrit de l’Université de Kairouan,</w:t>
      </w:r>
    </w:p>
    <w:p w14:paraId="75CC7287" w14:textId="0C342877" w:rsidR="00596637" w:rsidRPr="0082433A" w:rsidRDefault="00596637" w:rsidP="0082433A">
      <w:pPr>
        <w:pStyle w:val="Paragraphedeliste"/>
        <w:numPr>
          <w:ilvl w:val="0"/>
          <w:numId w:val="62"/>
        </w:numPr>
        <w:spacing w:line="360" w:lineRule="auto"/>
        <w:rPr>
          <w:sz w:val="24"/>
          <w:szCs w:val="24"/>
        </w:rPr>
      </w:pPr>
      <w:r w:rsidRPr="0082433A">
        <w:rPr>
          <w:sz w:val="24"/>
          <w:szCs w:val="24"/>
        </w:rPr>
        <w:t>Utiliser les informations collectées à des fins autres que celles prévues explicitement dans le cadre contractuel,</w:t>
      </w:r>
    </w:p>
    <w:p w14:paraId="3F52A76B" w14:textId="6DE1CACB" w:rsidR="00596637" w:rsidRPr="0082433A" w:rsidRDefault="00596637" w:rsidP="0082433A">
      <w:pPr>
        <w:pStyle w:val="Paragraphedeliste"/>
        <w:numPr>
          <w:ilvl w:val="0"/>
          <w:numId w:val="62"/>
        </w:numPr>
        <w:spacing w:line="360" w:lineRule="auto"/>
        <w:rPr>
          <w:sz w:val="24"/>
          <w:szCs w:val="24"/>
        </w:rPr>
      </w:pPr>
      <w:r w:rsidRPr="0082433A">
        <w:rPr>
          <w:sz w:val="24"/>
          <w:szCs w:val="24"/>
        </w:rPr>
        <w:t>Exploiter à son propre bénéfice ou à celui de tiers les données obtenues pour des projets ultérieurs ou concurrentiels.</w:t>
      </w:r>
    </w:p>
    <w:p w14:paraId="60ED8FCE" w14:textId="77777777" w:rsidR="00596637" w:rsidRDefault="00596637" w:rsidP="00596637">
      <w:pPr>
        <w:pStyle w:val="NormalWeb"/>
        <w:spacing w:line="360" w:lineRule="auto"/>
        <w:jc w:val="both"/>
        <w:rPr>
          <w:lang w:eastAsia="de-DE"/>
        </w:rPr>
      </w:pPr>
      <w:r>
        <w:rPr>
          <w:lang w:eastAsia="de-DE"/>
        </w:rPr>
        <w:t>L’Université de Kairouan se réserve le droit d’exiger la signature d’un engagement formel de confidentialité (NDA – Non-Disclosure Agreement) pour chaque membre de l’équipe désignée par le bureau retenu. Tout manquement avéré à cette obligation pourra entraîner des sanctions contractuelles, incluant la suspension des paiements, la résiliation du contrat, voire des poursuites judiciaires en cas de préjudice avéré.</w:t>
      </w:r>
    </w:p>
    <w:p w14:paraId="14B2CD2C" w14:textId="77777777" w:rsidR="00596637" w:rsidRDefault="00596637" w:rsidP="00596637">
      <w:pPr>
        <w:pStyle w:val="NormalWeb"/>
        <w:spacing w:line="360" w:lineRule="auto"/>
        <w:jc w:val="both"/>
        <w:rPr>
          <w:lang w:eastAsia="de-DE"/>
        </w:rPr>
      </w:pPr>
      <w:r>
        <w:rPr>
          <w:lang w:eastAsia="de-DE"/>
        </w:rPr>
        <w:t>De plus, le prestataire devra mettre en place des mesures de sécurité appropriées pour prévenir toute fuite, perte, détournement ou altération des données et documents sensibles. Ces mesures incluront notamment :</w:t>
      </w:r>
    </w:p>
    <w:p w14:paraId="2A75C3B6" w14:textId="1599CA9F" w:rsidR="00596637" w:rsidRPr="0082433A" w:rsidRDefault="00596637" w:rsidP="0082433A">
      <w:pPr>
        <w:pStyle w:val="Paragraphedeliste"/>
        <w:numPr>
          <w:ilvl w:val="0"/>
          <w:numId w:val="62"/>
        </w:numPr>
        <w:spacing w:line="360" w:lineRule="auto"/>
        <w:rPr>
          <w:sz w:val="24"/>
          <w:szCs w:val="24"/>
        </w:rPr>
      </w:pPr>
      <w:r w:rsidRPr="0082433A">
        <w:rPr>
          <w:sz w:val="24"/>
          <w:szCs w:val="24"/>
        </w:rPr>
        <w:t>L’usage de supports sécurisés de stockage et de transmission,</w:t>
      </w:r>
    </w:p>
    <w:p w14:paraId="02E1F5D6" w14:textId="1C8B1533" w:rsidR="00596637" w:rsidRPr="0082433A" w:rsidRDefault="00596637" w:rsidP="0082433A">
      <w:pPr>
        <w:pStyle w:val="Paragraphedeliste"/>
        <w:numPr>
          <w:ilvl w:val="0"/>
          <w:numId w:val="62"/>
        </w:numPr>
        <w:spacing w:line="360" w:lineRule="auto"/>
        <w:rPr>
          <w:sz w:val="24"/>
          <w:szCs w:val="24"/>
        </w:rPr>
      </w:pPr>
      <w:r w:rsidRPr="0082433A">
        <w:rPr>
          <w:sz w:val="24"/>
          <w:szCs w:val="24"/>
        </w:rPr>
        <w:t>Le chiffrement des fichiers contenant des informations critiques,</w:t>
      </w:r>
    </w:p>
    <w:p w14:paraId="31A0C89E" w14:textId="3D659CCC" w:rsidR="00596637" w:rsidRPr="0082433A" w:rsidRDefault="00596637" w:rsidP="0082433A">
      <w:pPr>
        <w:pStyle w:val="Paragraphedeliste"/>
        <w:numPr>
          <w:ilvl w:val="0"/>
          <w:numId w:val="62"/>
        </w:numPr>
        <w:spacing w:line="360" w:lineRule="auto"/>
        <w:rPr>
          <w:sz w:val="24"/>
          <w:szCs w:val="24"/>
        </w:rPr>
      </w:pPr>
      <w:r w:rsidRPr="0082433A">
        <w:rPr>
          <w:sz w:val="24"/>
          <w:szCs w:val="24"/>
        </w:rPr>
        <w:t>La limitation des accès aux données aux seules personnes habilitées,</w:t>
      </w:r>
    </w:p>
    <w:p w14:paraId="63CCE9C4" w14:textId="52D81CAD" w:rsidR="0082433A" w:rsidRPr="0082433A" w:rsidRDefault="00596637" w:rsidP="0082433A">
      <w:pPr>
        <w:pStyle w:val="Paragraphedeliste"/>
        <w:numPr>
          <w:ilvl w:val="0"/>
          <w:numId w:val="62"/>
        </w:numPr>
        <w:spacing w:line="360" w:lineRule="auto"/>
        <w:rPr>
          <w:sz w:val="24"/>
          <w:szCs w:val="24"/>
        </w:rPr>
      </w:pPr>
      <w:r w:rsidRPr="0082433A">
        <w:rPr>
          <w:sz w:val="24"/>
          <w:szCs w:val="24"/>
        </w:rPr>
        <w:t>La destruction sécurisée des supports à l’issue de la mission.</w:t>
      </w:r>
    </w:p>
    <w:p w14:paraId="43FCDA59" w14:textId="77777777" w:rsidR="00596637" w:rsidRDefault="00596637" w:rsidP="00596637">
      <w:pPr>
        <w:pStyle w:val="NormalWeb"/>
        <w:spacing w:line="360" w:lineRule="auto"/>
        <w:jc w:val="both"/>
        <w:rPr>
          <w:lang w:eastAsia="de-DE"/>
        </w:rPr>
      </w:pPr>
      <w:r>
        <w:rPr>
          <w:lang w:eastAsia="de-DE"/>
        </w:rPr>
        <w:t>Enfin, dans un esprit de collaboration et de confiance mutuelle, l’UK s’engage également à respecter la confidentialité des éléments relevant du savoir-faire du consultant, de ses méthodes, outils propriétaires ou de toute autre donnée sensible qui pourrait lui être communiquée dans le cadre de la mission.</w:t>
      </w:r>
    </w:p>
    <w:p w14:paraId="347BB8A7" w14:textId="77777777" w:rsidR="00C26048" w:rsidRPr="00596637" w:rsidRDefault="00C26048" w:rsidP="00596637">
      <w:pPr>
        <w:spacing w:line="360" w:lineRule="auto"/>
        <w:rPr>
          <w:sz w:val="24"/>
          <w:szCs w:val="24"/>
        </w:rPr>
      </w:pPr>
      <w:r w:rsidRPr="00596637">
        <w:rPr>
          <w:sz w:val="24"/>
          <w:szCs w:val="24"/>
        </w:rPr>
        <w:br w:type="page"/>
      </w:r>
    </w:p>
    <w:p w14:paraId="18F7FCE0" w14:textId="50C858F6" w:rsidR="00D74CD7" w:rsidRPr="000A077B" w:rsidRDefault="007F72A9" w:rsidP="009A5F18">
      <w:pPr>
        <w:pStyle w:val="Titre1"/>
      </w:pPr>
      <w:bookmarkStart w:id="27" w:name="_Toc206147051"/>
      <w:r w:rsidRPr="000A077B">
        <w:lastRenderedPageBreak/>
        <w:t>ANNEXES</w:t>
      </w:r>
      <w:bookmarkEnd w:id="27"/>
      <w:r w:rsidRPr="000A077B">
        <w:t xml:space="preserve"> </w:t>
      </w:r>
    </w:p>
    <w:p w14:paraId="5EF7B3F0" w14:textId="77777777" w:rsidR="005E47E9" w:rsidRDefault="005E47E9" w:rsidP="009313E3">
      <w:pPr>
        <w:spacing w:before="120" w:after="120" w:line="276" w:lineRule="auto"/>
        <w:rPr>
          <w:rFonts w:ascii="Calibri" w:hAnsi="Calibri" w:cs="Tahoma"/>
          <w:b/>
          <w:bCs/>
          <w:sz w:val="28"/>
          <w:szCs w:val="28"/>
          <w:lang w:eastAsia="fr-FR"/>
        </w:rPr>
      </w:pPr>
    </w:p>
    <w:p w14:paraId="38AE87FD" w14:textId="44F02AF1" w:rsidR="005E47E9" w:rsidRDefault="005E47E9"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drawing>
          <wp:inline distT="0" distB="0" distL="0" distR="0" wp14:anchorId="7C3B4769" wp14:editId="0BF15901">
            <wp:extent cx="5760720" cy="4342130"/>
            <wp:effectExtent l="0" t="0" r="0" b="1270"/>
            <wp:docPr id="17700204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42130"/>
                    </a:xfrm>
                    <a:prstGeom prst="rect">
                      <a:avLst/>
                    </a:prstGeom>
                    <a:noFill/>
                    <a:ln>
                      <a:noFill/>
                    </a:ln>
                  </pic:spPr>
                </pic:pic>
              </a:graphicData>
            </a:graphic>
          </wp:inline>
        </w:drawing>
      </w:r>
    </w:p>
    <w:p w14:paraId="1A3C620B" w14:textId="77777777" w:rsidR="005E47E9" w:rsidRDefault="005E47E9" w:rsidP="009313E3">
      <w:pPr>
        <w:spacing w:before="120" w:after="120" w:line="276" w:lineRule="auto"/>
        <w:rPr>
          <w:rFonts w:ascii="Calibri" w:hAnsi="Calibri" w:cs="Tahoma"/>
          <w:b/>
          <w:bCs/>
          <w:sz w:val="28"/>
          <w:szCs w:val="28"/>
          <w:lang w:eastAsia="fr-FR"/>
        </w:rPr>
      </w:pPr>
    </w:p>
    <w:p w14:paraId="5F61D731" w14:textId="77777777" w:rsidR="005E47E9" w:rsidRDefault="005E47E9" w:rsidP="009313E3">
      <w:pPr>
        <w:spacing w:before="120" w:after="120" w:line="276" w:lineRule="auto"/>
        <w:rPr>
          <w:rFonts w:ascii="Calibri" w:hAnsi="Calibri" w:cs="Tahoma"/>
          <w:b/>
          <w:bCs/>
          <w:sz w:val="28"/>
          <w:szCs w:val="28"/>
          <w:lang w:eastAsia="fr-FR"/>
        </w:rPr>
      </w:pPr>
    </w:p>
    <w:p w14:paraId="7C7E5C85" w14:textId="77777777" w:rsidR="005E47E9" w:rsidRDefault="005E47E9" w:rsidP="009313E3">
      <w:pPr>
        <w:spacing w:before="120" w:after="120" w:line="276" w:lineRule="auto"/>
        <w:rPr>
          <w:rFonts w:ascii="Calibri" w:hAnsi="Calibri" w:cs="Tahoma"/>
          <w:b/>
          <w:bCs/>
          <w:sz w:val="28"/>
          <w:szCs w:val="28"/>
          <w:lang w:eastAsia="fr-FR"/>
        </w:rPr>
      </w:pPr>
    </w:p>
    <w:p w14:paraId="0390D478" w14:textId="77777777" w:rsidR="005E47E9" w:rsidRDefault="005E47E9" w:rsidP="009313E3">
      <w:pPr>
        <w:spacing w:before="120" w:after="120" w:line="276" w:lineRule="auto"/>
        <w:rPr>
          <w:rFonts w:ascii="Calibri" w:hAnsi="Calibri" w:cs="Tahoma"/>
          <w:b/>
          <w:bCs/>
          <w:sz w:val="28"/>
          <w:szCs w:val="28"/>
          <w:lang w:eastAsia="fr-FR"/>
        </w:rPr>
      </w:pPr>
    </w:p>
    <w:p w14:paraId="08198C5F" w14:textId="77777777" w:rsidR="005E47E9" w:rsidRDefault="005E47E9" w:rsidP="009313E3">
      <w:pPr>
        <w:spacing w:before="120" w:after="120" w:line="276" w:lineRule="auto"/>
        <w:rPr>
          <w:rFonts w:ascii="Calibri" w:hAnsi="Calibri" w:cs="Tahoma"/>
          <w:b/>
          <w:bCs/>
          <w:sz w:val="28"/>
          <w:szCs w:val="28"/>
          <w:lang w:eastAsia="fr-FR"/>
        </w:rPr>
      </w:pPr>
    </w:p>
    <w:p w14:paraId="20F74E0A" w14:textId="77777777" w:rsidR="005E47E9" w:rsidRDefault="005E47E9" w:rsidP="009313E3">
      <w:pPr>
        <w:spacing w:before="120" w:after="120" w:line="276" w:lineRule="auto"/>
        <w:rPr>
          <w:rFonts w:ascii="Calibri" w:hAnsi="Calibri" w:cs="Tahoma"/>
          <w:b/>
          <w:bCs/>
          <w:sz w:val="28"/>
          <w:szCs w:val="28"/>
          <w:lang w:eastAsia="fr-FR"/>
        </w:rPr>
      </w:pPr>
    </w:p>
    <w:p w14:paraId="36D24336" w14:textId="77777777" w:rsidR="005E47E9" w:rsidRDefault="005E47E9" w:rsidP="009313E3">
      <w:pPr>
        <w:spacing w:before="120" w:after="120" w:line="276" w:lineRule="auto"/>
        <w:rPr>
          <w:rFonts w:ascii="Calibri" w:hAnsi="Calibri" w:cs="Tahoma"/>
          <w:b/>
          <w:bCs/>
          <w:sz w:val="28"/>
          <w:szCs w:val="28"/>
          <w:lang w:eastAsia="fr-FR"/>
        </w:rPr>
      </w:pPr>
    </w:p>
    <w:p w14:paraId="4F7DF427" w14:textId="77777777" w:rsidR="005E47E9" w:rsidRDefault="005E47E9" w:rsidP="009313E3">
      <w:pPr>
        <w:spacing w:before="120" w:after="120" w:line="276" w:lineRule="auto"/>
        <w:rPr>
          <w:rFonts w:ascii="Calibri" w:hAnsi="Calibri" w:cs="Tahoma"/>
          <w:b/>
          <w:bCs/>
          <w:sz w:val="28"/>
          <w:szCs w:val="28"/>
          <w:lang w:eastAsia="fr-FR"/>
        </w:rPr>
      </w:pPr>
    </w:p>
    <w:p w14:paraId="29D681B4" w14:textId="77777777" w:rsidR="005E47E9" w:rsidRDefault="005E47E9" w:rsidP="009313E3">
      <w:pPr>
        <w:spacing w:before="120" w:after="120" w:line="276" w:lineRule="auto"/>
        <w:rPr>
          <w:rFonts w:ascii="Calibri" w:hAnsi="Calibri" w:cs="Tahoma"/>
          <w:b/>
          <w:bCs/>
          <w:sz w:val="28"/>
          <w:szCs w:val="28"/>
          <w:lang w:eastAsia="fr-FR"/>
        </w:rPr>
      </w:pPr>
    </w:p>
    <w:p w14:paraId="5409A153" w14:textId="77777777" w:rsidR="005E47E9" w:rsidRDefault="005E47E9" w:rsidP="009313E3">
      <w:pPr>
        <w:spacing w:before="120" w:after="120" w:line="276" w:lineRule="auto"/>
        <w:rPr>
          <w:rFonts w:ascii="Calibri" w:hAnsi="Calibri" w:cs="Tahoma"/>
          <w:b/>
          <w:bCs/>
          <w:sz w:val="28"/>
          <w:szCs w:val="28"/>
          <w:lang w:eastAsia="fr-FR"/>
        </w:rPr>
      </w:pPr>
    </w:p>
    <w:p w14:paraId="6CEC55B1" w14:textId="77777777" w:rsidR="005E47E9" w:rsidRDefault="005E47E9" w:rsidP="009313E3">
      <w:pPr>
        <w:spacing w:before="120" w:after="120" w:line="276" w:lineRule="auto"/>
        <w:rPr>
          <w:rFonts w:ascii="Calibri" w:hAnsi="Calibri" w:cs="Tahoma"/>
          <w:b/>
          <w:bCs/>
          <w:sz w:val="28"/>
          <w:szCs w:val="28"/>
          <w:lang w:eastAsia="fr-FR"/>
        </w:rPr>
      </w:pPr>
    </w:p>
    <w:p w14:paraId="3CFB27B9" w14:textId="77777777" w:rsidR="005E47E9" w:rsidRDefault="005E47E9" w:rsidP="009313E3">
      <w:pPr>
        <w:spacing w:before="120" w:after="120" w:line="276" w:lineRule="auto"/>
        <w:rPr>
          <w:rFonts w:ascii="Calibri" w:hAnsi="Calibri" w:cs="Tahoma"/>
          <w:b/>
          <w:bCs/>
          <w:sz w:val="28"/>
          <w:szCs w:val="28"/>
          <w:lang w:eastAsia="fr-FR"/>
        </w:rPr>
      </w:pPr>
    </w:p>
    <w:p w14:paraId="6497C429" w14:textId="72129EA8" w:rsidR="005E47E9" w:rsidRDefault="005E47E9" w:rsidP="009313E3">
      <w:pPr>
        <w:spacing w:before="120" w:after="120" w:line="276" w:lineRule="auto"/>
        <w:rPr>
          <w:rFonts w:ascii="Calibri" w:hAnsi="Calibri" w:cs="Tahoma"/>
          <w:b/>
          <w:bCs/>
          <w:sz w:val="28"/>
          <w:szCs w:val="28"/>
          <w:lang w:eastAsia="fr-FR"/>
        </w:rPr>
      </w:pPr>
      <w:r>
        <w:rPr>
          <w:rFonts w:ascii="Calibri" w:hAnsi="Calibri" w:cs="Tahoma"/>
          <w:b/>
          <w:bCs/>
          <w:noProof/>
          <w:sz w:val="28"/>
          <w:szCs w:val="28"/>
          <w:lang w:eastAsia="fr-FR"/>
        </w:rPr>
        <w:lastRenderedPageBreak/>
        <w:drawing>
          <wp:inline distT="0" distB="0" distL="0" distR="0" wp14:anchorId="748F63B5" wp14:editId="46CF7B7F">
            <wp:extent cx="5810250" cy="5147255"/>
            <wp:effectExtent l="0" t="0" r="0" b="0"/>
            <wp:docPr id="176390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13697" cy="5150308"/>
                    </a:xfrm>
                    <a:prstGeom prst="rect">
                      <a:avLst/>
                    </a:prstGeom>
                    <a:noFill/>
                    <a:ln>
                      <a:noFill/>
                    </a:ln>
                  </pic:spPr>
                </pic:pic>
              </a:graphicData>
            </a:graphic>
          </wp:inline>
        </w:drawing>
      </w:r>
    </w:p>
    <w:p w14:paraId="062D01A3" w14:textId="77777777" w:rsidR="005E47E9" w:rsidRDefault="005E47E9" w:rsidP="009313E3">
      <w:pPr>
        <w:spacing w:before="120" w:after="120" w:line="276" w:lineRule="auto"/>
        <w:rPr>
          <w:rFonts w:ascii="Calibri" w:hAnsi="Calibri" w:cs="Tahoma"/>
          <w:b/>
          <w:bCs/>
          <w:sz w:val="28"/>
          <w:szCs w:val="28"/>
          <w:lang w:eastAsia="fr-FR"/>
        </w:rPr>
      </w:pPr>
    </w:p>
    <w:p w14:paraId="4AE17335" w14:textId="77777777" w:rsidR="005E47E9" w:rsidRDefault="005E47E9" w:rsidP="009313E3">
      <w:pPr>
        <w:spacing w:before="120" w:after="120" w:line="276" w:lineRule="auto"/>
        <w:rPr>
          <w:rFonts w:ascii="Calibri" w:hAnsi="Calibri" w:cs="Tahoma"/>
          <w:b/>
          <w:bCs/>
          <w:sz w:val="28"/>
          <w:szCs w:val="28"/>
          <w:lang w:eastAsia="fr-FR"/>
        </w:rPr>
      </w:pPr>
    </w:p>
    <w:p w14:paraId="0CED9ACF" w14:textId="77777777" w:rsidR="005E47E9" w:rsidRDefault="005E47E9" w:rsidP="009313E3">
      <w:pPr>
        <w:spacing w:before="120" w:after="120" w:line="276" w:lineRule="auto"/>
        <w:rPr>
          <w:rFonts w:ascii="Calibri" w:hAnsi="Calibri" w:cs="Tahoma"/>
          <w:b/>
          <w:bCs/>
          <w:sz w:val="28"/>
          <w:szCs w:val="28"/>
          <w:lang w:eastAsia="fr-FR"/>
        </w:rPr>
      </w:pPr>
    </w:p>
    <w:p w14:paraId="6FC37311" w14:textId="77777777" w:rsidR="005E47E9" w:rsidRDefault="005E47E9" w:rsidP="009313E3">
      <w:pPr>
        <w:spacing w:before="120" w:after="120" w:line="276" w:lineRule="auto"/>
        <w:rPr>
          <w:rFonts w:ascii="Calibri" w:hAnsi="Calibri" w:cs="Tahoma"/>
          <w:b/>
          <w:bCs/>
          <w:sz w:val="28"/>
          <w:szCs w:val="28"/>
          <w:lang w:eastAsia="fr-FR"/>
        </w:rPr>
      </w:pPr>
    </w:p>
    <w:p w14:paraId="16D74E25" w14:textId="77777777" w:rsidR="005E47E9" w:rsidRDefault="005E47E9" w:rsidP="009313E3">
      <w:pPr>
        <w:spacing w:before="120" w:after="120" w:line="276" w:lineRule="auto"/>
        <w:rPr>
          <w:rFonts w:ascii="Calibri" w:hAnsi="Calibri" w:cs="Tahoma"/>
          <w:b/>
          <w:bCs/>
          <w:sz w:val="28"/>
          <w:szCs w:val="28"/>
          <w:lang w:eastAsia="fr-FR"/>
        </w:rPr>
      </w:pPr>
    </w:p>
    <w:p w14:paraId="3D309B53" w14:textId="77777777" w:rsidR="005E47E9" w:rsidRDefault="005E47E9" w:rsidP="009313E3">
      <w:pPr>
        <w:spacing w:before="120" w:after="120" w:line="276" w:lineRule="auto"/>
        <w:rPr>
          <w:rFonts w:ascii="Calibri" w:hAnsi="Calibri" w:cs="Tahoma"/>
          <w:b/>
          <w:bCs/>
          <w:sz w:val="28"/>
          <w:szCs w:val="28"/>
          <w:lang w:eastAsia="fr-FR"/>
        </w:rPr>
      </w:pPr>
    </w:p>
    <w:p w14:paraId="4860A7F8" w14:textId="77777777" w:rsidR="005E47E9" w:rsidRDefault="005E47E9" w:rsidP="009313E3">
      <w:pPr>
        <w:spacing w:before="120" w:after="120" w:line="276" w:lineRule="auto"/>
        <w:rPr>
          <w:rFonts w:ascii="Calibri" w:hAnsi="Calibri" w:cs="Tahoma"/>
          <w:b/>
          <w:bCs/>
          <w:sz w:val="28"/>
          <w:szCs w:val="28"/>
          <w:lang w:eastAsia="fr-FR"/>
        </w:rPr>
      </w:pPr>
    </w:p>
    <w:p w14:paraId="314F34BF" w14:textId="77777777" w:rsidR="005E47E9" w:rsidRDefault="005E47E9" w:rsidP="009313E3">
      <w:pPr>
        <w:spacing w:before="120" w:after="120" w:line="276" w:lineRule="auto"/>
        <w:rPr>
          <w:rFonts w:ascii="Calibri" w:hAnsi="Calibri" w:cs="Tahoma"/>
          <w:b/>
          <w:bCs/>
          <w:sz w:val="28"/>
          <w:szCs w:val="28"/>
          <w:lang w:eastAsia="fr-FR"/>
        </w:rPr>
      </w:pPr>
    </w:p>
    <w:p w14:paraId="1CF57427" w14:textId="77777777" w:rsidR="005E47E9" w:rsidRDefault="005E47E9" w:rsidP="009313E3">
      <w:pPr>
        <w:spacing w:before="120" w:after="120" w:line="276" w:lineRule="auto"/>
        <w:rPr>
          <w:rFonts w:ascii="Calibri" w:hAnsi="Calibri" w:cs="Tahoma"/>
          <w:b/>
          <w:bCs/>
          <w:sz w:val="28"/>
          <w:szCs w:val="28"/>
          <w:lang w:eastAsia="fr-FR"/>
        </w:rPr>
      </w:pPr>
    </w:p>
    <w:p w14:paraId="30B5008E" w14:textId="77777777" w:rsidR="005E47E9" w:rsidRDefault="005E47E9" w:rsidP="009313E3">
      <w:pPr>
        <w:spacing w:before="120" w:after="120" w:line="276" w:lineRule="auto"/>
        <w:rPr>
          <w:rFonts w:ascii="Calibri" w:hAnsi="Calibri" w:cs="Tahoma"/>
          <w:b/>
          <w:bCs/>
          <w:sz w:val="28"/>
          <w:szCs w:val="28"/>
          <w:lang w:eastAsia="fr-FR"/>
        </w:rPr>
      </w:pPr>
    </w:p>
    <w:p w14:paraId="6438DEC8" w14:textId="77777777" w:rsidR="005E47E9" w:rsidRDefault="005E47E9" w:rsidP="009313E3">
      <w:pPr>
        <w:spacing w:before="120" w:after="120" w:line="276" w:lineRule="auto"/>
        <w:rPr>
          <w:rFonts w:ascii="Calibri" w:hAnsi="Calibri" w:cs="Tahoma"/>
          <w:b/>
          <w:bCs/>
          <w:sz w:val="28"/>
          <w:szCs w:val="28"/>
          <w:lang w:eastAsia="fr-FR"/>
        </w:rPr>
      </w:pPr>
    </w:p>
    <w:p w14:paraId="7CACED9F" w14:textId="3C931C1D" w:rsidR="00CA6793" w:rsidRPr="005E47E9" w:rsidRDefault="004D6E5A" w:rsidP="009313E3">
      <w:pPr>
        <w:spacing w:before="120" w:after="120" w:line="276" w:lineRule="auto"/>
        <w:rPr>
          <w:rFonts w:ascii="Calibri" w:hAnsi="Calibri" w:cs="Tahoma"/>
          <w:b/>
          <w:bCs/>
          <w:color w:val="4F81BD" w:themeColor="accent1"/>
          <w:sz w:val="28"/>
          <w:szCs w:val="28"/>
          <w:lang w:eastAsia="fr-FR"/>
        </w:rPr>
      </w:pPr>
      <w:r w:rsidRPr="005E47E9">
        <w:rPr>
          <w:rFonts w:ascii="Calibri" w:hAnsi="Calibri" w:cs="Tahoma"/>
          <w:b/>
          <w:bCs/>
          <w:color w:val="4F81BD" w:themeColor="accent1"/>
          <w:sz w:val="28"/>
          <w:szCs w:val="28"/>
          <w:lang w:eastAsia="fr-FR"/>
        </w:rPr>
        <w:lastRenderedPageBreak/>
        <w:t xml:space="preserve">Annexe </w:t>
      </w:r>
      <w:r w:rsidR="005E47E9" w:rsidRPr="005E47E9">
        <w:rPr>
          <w:rFonts w:ascii="Calibri" w:hAnsi="Calibri" w:cs="Tahoma"/>
          <w:b/>
          <w:bCs/>
          <w:color w:val="4F81BD" w:themeColor="accent1"/>
          <w:sz w:val="28"/>
          <w:szCs w:val="28"/>
          <w:lang w:eastAsia="fr-FR"/>
        </w:rPr>
        <w:t>3</w:t>
      </w:r>
      <w:r w:rsidR="00FF703C" w:rsidRPr="005E47E9">
        <w:rPr>
          <w:rFonts w:ascii="Calibri" w:hAnsi="Calibri" w:cs="Tahoma"/>
          <w:b/>
          <w:bCs/>
          <w:color w:val="4F81BD" w:themeColor="accent1"/>
          <w:sz w:val="28"/>
          <w:szCs w:val="28"/>
          <w:lang w:eastAsia="fr-FR"/>
        </w:rPr>
        <w:t> : Modèle de Curriculum Vitae.</w:t>
      </w:r>
    </w:p>
    <w:p w14:paraId="252223E9" w14:textId="2989F30D" w:rsidR="00BC14DF" w:rsidRDefault="00BC14DF">
      <w:pPr>
        <w:spacing w:line="240" w:lineRule="auto"/>
        <w:jc w:val="left"/>
        <w:rPr>
          <w:rFonts w:asciiTheme="minorHAnsi" w:hAnsiTheme="minorHAnsi" w:cstheme="minorHAnsi"/>
          <w:b/>
          <w:smallCaps/>
          <w:sz w:val="32"/>
          <w:szCs w:val="32"/>
          <w:lang w:eastAsia="zh-CN"/>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68" w:type="dxa"/>
          <w:right w:w="0" w:type="dxa"/>
        </w:tblCellMar>
        <w:tblLook w:val="0000" w:firstRow="0" w:lastRow="0" w:firstColumn="0" w:lastColumn="0" w:noHBand="0" w:noVBand="0"/>
      </w:tblPr>
      <w:tblGrid>
        <w:gridCol w:w="9062"/>
      </w:tblGrid>
      <w:tr w:rsidR="005E47E9" w:rsidRPr="005E47E9" w14:paraId="0C5FC65C" w14:textId="77777777" w:rsidTr="005E47E9">
        <w:trPr>
          <w:cantSplit/>
          <w:trHeight w:hRule="exact" w:val="1003"/>
        </w:trPr>
        <w:tc>
          <w:tcPr>
            <w:tcW w:w="5000" w:type="pct"/>
            <w:vAlign w:val="center"/>
          </w:tcPr>
          <w:p w14:paraId="29C85B31" w14:textId="77777777" w:rsidR="00BC14DF" w:rsidRPr="005E47E9" w:rsidRDefault="00BC14DF" w:rsidP="001C7473">
            <w:pPr>
              <w:pStyle w:val="Poste"/>
              <w:ind w:left="284"/>
              <w:rPr>
                <w:color w:val="auto"/>
                <w:sz w:val="22"/>
                <w:szCs w:val="22"/>
              </w:rPr>
            </w:pPr>
            <w:r w:rsidRPr="005E47E9">
              <w:rPr>
                <w:color w:val="auto"/>
                <w:sz w:val="22"/>
                <w:szCs w:val="22"/>
              </w:rPr>
              <w:t xml:space="preserve">Annexe. </w:t>
            </w:r>
          </w:p>
          <w:p w14:paraId="065F2D76" w14:textId="77777777" w:rsidR="00BC14DF" w:rsidRPr="005E47E9" w:rsidRDefault="00BC14DF" w:rsidP="001C7473">
            <w:pPr>
              <w:pStyle w:val="Poste"/>
              <w:ind w:left="284"/>
              <w:rPr>
                <w:color w:val="auto"/>
              </w:rPr>
            </w:pPr>
            <w:r w:rsidRPr="005E47E9">
              <w:rPr>
                <w:color w:val="auto"/>
                <w:sz w:val="22"/>
                <w:szCs w:val="22"/>
              </w:rPr>
              <w:t>CV pour la candidature pour la mission de …………………………</w:t>
            </w:r>
            <w:proofErr w:type="gramStart"/>
            <w:r w:rsidRPr="005E47E9">
              <w:rPr>
                <w:color w:val="auto"/>
                <w:sz w:val="22"/>
                <w:szCs w:val="22"/>
              </w:rPr>
              <w:t>…….</w:t>
            </w:r>
            <w:proofErr w:type="gramEnd"/>
          </w:p>
        </w:tc>
      </w:tr>
    </w:tbl>
    <w:p w14:paraId="51497DA1" w14:textId="77777777" w:rsidR="00BC14DF" w:rsidRPr="00FA15D5" w:rsidRDefault="00BC14DF" w:rsidP="00BC14DF"/>
    <w:tbl>
      <w:tblPr>
        <w:tblW w:w="10392" w:type="dxa"/>
        <w:tblLayout w:type="fixed"/>
        <w:tblCellMar>
          <w:left w:w="70" w:type="dxa"/>
          <w:right w:w="70" w:type="dxa"/>
        </w:tblCellMar>
        <w:tblLook w:val="0000" w:firstRow="0" w:lastRow="0" w:firstColumn="0" w:lastColumn="0" w:noHBand="0" w:noVBand="0"/>
      </w:tblPr>
      <w:tblGrid>
        <w:gridCol w:w="3261"/>
        <w:gridCol w:w="2179"/>
        <w:gridCol w:w="1223"/>
        <w:gridCol w:w="3729"/>
      </w:tblGrid>
      <w:tr w:rsidR="00BC14DF" w:rsidRPr="00894028" w14:paraId="643854C8" w14:textId="77777777" w:rsidTr="001C7473">
        <w:tc>
          <w:tcPr>
            <w:tcW w:w="3261" w:type="dxa"/>
            <w:tcMar>
              <w:left w:w="0" w:type="dxa"/>
            </w:tcMar>
          </w:tcPr>
          <w:p w14:paraId="0B656AE6" w14:textId="77777777" w:rsidR="00BC14DF" w:rsidRPr="00FA15D5" w:rsidRDefault="00BC14DF" w:rsidP="001C7473">
            <w:pPr>
              <w:pStyle w:val="Listenumros"/>
              <w:ind w:left="284" w:hanging="284"/>
              <w:rPr>
                <w:lang w:val="fr-FR"/>
              </w:rPr>
            </w:pPr>
            <w:r w:rsidRPr="00FA15D5">
              <w:rPr>
                <w:lang w:val="fr-FR"/>
              </w:rPr>
              <w:t xml:space="preserve">Nom </w:t>
            </w:r>
            <w:r>
              <w:rPr>
                <w:lang w:val="fr-FR"/>
              </w:rPr>
              <w:t>et prénom de l’expert</w:t>
            </w:r>
            <w:r w:rsidRPr="00FA15D5">
              <w:rPr>
                <w:lang w:val="fr-FR"/>
              </w:rPr>
              <w:t xml:space="preserve"> :</w:t>
            </w:r>
          </w:p>
        </w:tc>
        <w:tc>
          <w:tcPr>
            <w:tcW w:w="7131" w:type="dxa"/>
            <w:gridSpan w:val="3"/>
          </w:tcPr>
          <w:p w14:paraId="4CC2B220" w14:textId="77777777" w:rsidR="00BC14DF" w:rsidRPr="00CB6714" w:rsidRDefault="00BC14DF" w:rsidP="001C7473">
            <w:pPr>
              <w:pStyle w:val="Nom"/>
              <w:rPr>
                <w:b/>
                <w:lang w:val="fr-FR"/>
              </w:rPr>
            </w:pPr>
          </w:p>
        </w:tc>
      </w:tr>
      <w:tr w:rsidR="00BC14DF" w:rsidRPr="009623EA" w14:paraId="4E177888" w14:textId="77777777" w:rsidTr="001C7473">
        <w:tc>
          <w:tcPr>
            <w:tcW w:w="3261" w:type="dxa"/>
            <w:tcMar>
              <w:left w:w="0" w:type="dxa"/>
            </w:tcMar>
          </w:tcPr>
          <w:p w14:paraId="601970B8" w14:textId="77777777" w:rsidR="00BC14DF" w:rsidRPr="00F26C59" w:rsidRDefault="00BC14DF" w:rsidP="001C7473">
            <w:pPr>
              <w:pStyle w:val="Listenumros"/>
              <w:ind w:left="284" w:hanging="284"/>
              <w:rPr>
                <w:lang w:val="fr-FR"/>
              </w:rPr>
            </w:pPr>
            <w:r w:rsidRPr="00F26C59">
              <w:rPr>
                <w:lang w:val="fr-FR"/>
              </w:rPr>
              <w:t xml:space="preserve">Date de naissance :    </w:t>
            </w:r>
          </w:p>
        </w:tc>
        <w:tc>
          <w:tcPr>
            <w:tcW w:w="2179" w:type="dxa"/>
          </w:tcPr>
          <w:p w14:paraId="4B062A8B" w14:textId="77777777" w:rsidR="00BC14DF" w:rsidRPr="00F26C59" w:rsidRDefault="00BC14DF" w:rsidP="001C7473"/>
        </w:tc>
        <w:tc>
          <w:tcPr>
            <w:tcW w:w="1223" w:type="dxa"/>
          </w:tcPr>
          <w:p w14:paraId="469AFF52" w14:textId="77777777" w:rsidR="00BC14DF" w:rsidRPr="00F26C59" w:rsidRDefault="00BC14DF" w:rsidP="001C7473">
            <w:pPr>
              <w:pStyle w:val="Listesansnumros"/>
              <w:rPr>
                <w:lang w:val="fr-FR"/>
              </w:rPr>
            </w:pPr>
            <w:r w:rsidRPr="00F26C59">
              <w:rPr>
                <w:lang w:val="fr-FR"/>
              </w:rPr>
              <w:t>Nationalité :</w:t>
            </w:r>
          </w:p>
        </w:tc>
        <w:tc>
          <w:tcPr>
            <w:tcW w:w="3729" w:type="dxa"/>
          </w:tcPr>
          <w:p w14:paraId="4341CB0D" w14:textId="77777777" w:rsidR="00BC14DF" w:rsidRPr="00F26C59" w:rsidRDefault="00BC14DF" w:rsidP="001C7473"/>
        </w:tc>
      </w:tr>
    </w:tbl>
    <w:p w14:paraId="7577C5D5" w14:textId="77777777" w:rsidR="00BC14DF" w:rsidRPr="00F26C59" w:rsidRDefault="00BC14DF" w:rsidP="00BC14DF">
      <w:pPr>
        <w:pStyle w:val="Listenumros"/>
        <w:ind w:left="284" w:hanging="284"/>
        <w:rPr>
          <w:lang w:val="fr-FR"/>
        </w:rPr>
      </w:pPr>
      <w:r w:rsidRPr="00F26C59">
        <w:rPr>
          <w:lang w:val="fr-FR"/>
        </w:rPr>
        <w:t>Niveau d’études :</w:t>
      </w:r>
    </w:p>
    <w:p w14:paraId="0EED60B6" w14:textId="77777777" w:rsidR="00BC14DF" w:rsidRPr="00F26C59"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531"/>
        <w:gridCol w:w="4531"/>
      </w:tblGrid>
      <w:tr w:rsidR="00BC14DF" w:rsidRPr="00F26C59" w14:paraId="7855F0F8" w14:textId="77777777" w:rsidTr="001C7473">
        <w:tc>
          <w:tcPr>
            <w:tcW w:w="2500" w:type="pct"/>
            <w:shd w:val="pct5" w:color="auto" w:fill="FFFFFF"/>
          </w:tcPr>
          <w:p w14:paraId="43A3E1FC" w14:textId="77777777" w:rsidR="00BC14DF" w:rsidRPr="00F26C59" w:rsidRDefault="00BC14DF" w:rsidP="001C7473">
            <w:pPr>
              <w:pStyle w:val="Centr"/>
              <w:rPr>
                <w:lang w:val="fr-FR"/>
              </w:rPr>
            </w:pPr>
            <w:r w:rsidRPr="00F26C59">
              <w:rPr>
                <w:lang w:val="fr-FR"/>
              </w:rPr>
              <w:t>Institution (Dates : début – fin)</w:t>
            </w:r>
          </w:p>
        </w:tc>
        <w:tc>
          <w:tcPr>
            <w:tcW w:w="2500" w:type="pct"/>
            <w:shd w:val="pct5" w:color="auto" w:fill="FFFFFF"/>
          </w:tcPr>
          <w:p w14:paraId="01215F69" w14:textId="77777777" w:rsidR="00BC14DF" w:rsidRPr="00F26C59" w:rsidRDefault="00BC14DF" w:rsidP="001C7473">
            <w:pPr>
              <w:pStyle w:val="Centr"/>
              <w:rPr>
                <w:lang w:val="fr-FR"/>
              </w:rPr>
            </w:pPr>
            <w:r w:rsidRPr="00F26C59">
              <w:rPr>
                <w:lang w:val="fr-FR"/>
              </w:rPr>
              <w:t>Diplôme(s) obtenu(s)</w:t>
            </w:r>
          </w:p>
        </w:tc>
      </w:tr>
      <w:tr w:rsidR="00BC14DF" w:rsidRPr="00505640" w14:paraId="7B9FF853" w14:textId="77777777" w:rsidTr="001C7473">
        <w:tc>
          <w:tcPr>
            <w:tcW w:w="2500" w:type="pct"/>
          </w:tcPr>
          <w:p w14:paraId="140A5248" w14:textId="77777777" w:rsidR="00BC14DF" w:rsidRPr="00F26C59" w:rsidRDefault="00BC14DF" w:rsidP="001C7473"/>
        </w:tc>
        <w:tc>
          <w:tcPr>
            <w:tcW w:w="2500" w:type="pct"/>
          </w:tcPr>
          <w:p w14:paraId="6B0360A8" w14:textId="77777777" w:rsidR="00BC14DF" w:rsidRPr="00F26C59" w:rsidRDefault="00BC14DF" w:rsidP="001C7473">
            <w:pPr>
              <w:pStyle w:val="Puce1"/>
            </w:pPr>
          </w:p>
        </w:tc>
      </w:tr>
      <w:tr w:rsidR="00BC14DF" w:rsidRPr="00505640" w14:paraId="6AEFD512" w14:textId="77777777" w:rsidTr="001C7473">
        <w:tc>
          <w:tcPr>
            <w:tcW w:w="2500" w:type="pct"/>
          </w:tcPr>
          <w:p w14:paraId="43068C8D" w14:textId="77777777" w:rsidR="00BC14DF" w:rsidRPr="00F26C59" w:rsidRDefault="00BC14DF" w:rsidP="001C7473"/>
        </w:tc>
        <w:tc>
          <w:tcPr>
            <w:tcW w:w="2500" w:type="pct"/>
          </w:tcPr>
          <w:p w14:paraId="6D4AD590" w14:textId="77777777" w:rsidR="00BC14DF" w:rsidRPr="00F26C59" w:rsidRDefault="00BC14DF" w:rsidP="001C7473">
            <w:pPr>
              <w:pStyle w:val="Puce1"/>
            </w:pPr>
          </w:p>
        </w:tc>
      </w:tr>
      <w:tr w:rsidR="00BC14DF" w:rsidRPr="00505640" w14:paraId="38F43308" w14:textId="77777777" w:rsidTr="001C7473">
        <w:tc>
          <w:tcPr>
            <w:tcW w:w="2500" w:type="pct"/>
          </w:tcPr>
          <w:p w14:paraId="0DCDF2C7" w14:textId="77777777" w:rsidR="00BC14DF" w:rsidRPr="00F26C59" w:rsidRDefault="00BC14DF" w:rsidP="001C7473"/>
        </w:tc>
        <w:tc>
          <w:tcPr>
            <w:tcW w:w="2500" w:type="pct"/>
          </w:tcPr>
          <w:p w14:paraId="30E76AAD" w14:textId="77777777" w:rsidR="00BC14DF" w:rsidRPr="00F26C59" w:rsidRDefault="00BC14DF" w:rsidP="001C7473">
            <w:pPr>
              <w:pStyle w:val="Puce1"/>
            </w:pPr>
          </w:p>
        </w:tc>
      </w:tr>
      <w:tr w:rsidR="00BC14DF" w:rsidRPr="00F26C59" w14:paraId="3BA59C70" w14:textId="77777777" w:rsidTr="001C7473">
        <w:tc>
          <w:tcPr>
            <w:tcW w:w="2500" w:type="pct"/>
          </w:tcPr>
          <w:p w14:paraId="0B569EFD" w14:textId="77777777" w:rsidR="00BC14DF" w:rsidRPr="00F26C59" w:rsidRDefault="00BC14DF" w:rsidP="001C7473"/>
        </w:tc>
        <w:tc>
          <w:tcPr>
            <w:tcW w:w="2500" w:type="pct"/>
          </w:tcPr>
          <w:p w14:paraId="151E04AA" w14:textId="77777777" w:rsidR="00BC14DF" w:rsidRPr="00F26C59" w:rsidRDefault="00BC14DF" w:rsidP="001C7473">
            <w:pPr>
              <w:pStyle w:val="Puce1"/>
            </w:pPr>
          </w:p>
        </w:tc>
      </w:tr>
      <w:tr w:rsidR="00BC14DF" w:rsidRPr="00F216E2" w14:paraId="47C034CB" w14:textId="77777777" w:rsidTr="001C7473">
        <w:trPr>
          <w:trHeight w:val="345"/>
        </w:trPr>
        <w:tc>
          <w:tcPr>
            <w:tcW w:w="2500" w:type="pct"/>
          </w:tcPr>
          <w:p w14:paraId="5B6F54BF" w14:textId="77777777" w:rsidR="00BC14DF" w:rsidRPr="00F26C59" w:rsidRDefault="00BC14DF" w:rsidP="001C7473"/>
        </w:tc>
        <w:tc>
          <w:tcPr>
            <w:tcW w:w="2500" w:type="pct"/>
          </w:tcPr>
          <w:p w14:paraId="5912F7FB" w14:textId="77777777" w:rsidR="00BC14DF" w:rsidRPr="00F26C59" w:rsidRDefault="00BC14DF" w:rsidP="001C7473">
            <w:pPr>
              <w:pStyle w:val="Puce1"/>
            </w:pPr>
          </w:p>
        </w:tc>
      </w:tr>
      <w:tr w:rsidR="00BC14DF" w:rsidRPr="00F216E2" w14:paraId="60FC7D38" w14:textId="77777777" w:rsidTr="001C7473">
        <w:trPr>
          <w:trHeight w:val="345"/>
        </w:trPr>
        <w:tc>
          <w:tcPr>
            <w:tcW w:w="2500" w:type="pct"/>
          </w:tcPr>
          <w:p w14:paraId="33B63D11" w14:textId="77777777" w:rsidR="00BC14DF" w:rsidRDefault="00BC14DF" w:rsidP="001C7473">
            <w:pPr>
              <w:rPr>
                <w:rStyle w:val="Marquedecommentaire"/>
              </w:rPr>
            </w:pPr>
          </w:p>
        </w:tc>
        <w:tc>
          <w:tcPr>
            <w:tcW w:w="2500" w:type="pct"/>
          </w:tcPr>
          <w:p w14:paraId="71518F89" w14:textId="77777777" w:rsidR="00BC14DF" w:rsidRPr="00F26C59" w:rsidRDefault="00BC14DF" w:rsidP="001C7473">
            <w:pPr>
              <w:pStyle w:val="Puce1"/>
            </w:pPr>
          </w:p>
        </w:tc>
      </w:tr>
    </w:tbl>
    <w:p w14:paraId="515CB053" w14:textId="77777777" w:rsidR="00BC14DF" w:rsidRPr="00FA15D5" w:rsidRDefault="00BC14DF" w:rsidP="00BC14DF">
      <w:pPr>
        <w:pStyle w:val="AvantAprsTableau"/>
        <w:rPr>
          <w:lang w:val="fr-FR"/>
        </w:rPr>
      </w:pPr>
    </w:p>
    <w:p w14:paraId="6BE537F7" w14:textId="77777777" w:rsidR="00BC14DF" w:rsidRDefault="00BC14DF" w:rsidP="00BC14DF">
      <w:pPr>
        <w:pStyle w:val="Listenumros"/>
        <w:ind w:left="284" w:hanging="284"/>
        <w:rPr>
          <w:lang w:val="fr-FR"/>
        </w:rPr>
      </w:pPr>
      <w:r>
        <w:rPr>
          <w:lang w:val="fr-FR"/>
        </w:rPr>
        <w:t>Compétences clés :</w:t>
      </w:r>
    </w:p>
    <w:p w14:paraId="53A0FA70" w14:textId="77777777" w:rsidR="00BC14DF" w:rsidRDefault="00BC14DF" w:rsidP="00BC14DF">
      <w:pPr>
        <w:pStyle w:val="Puce1"/>
        <w:numPr>
          <w:ilvl w:val="0"/>
          <w:numId w:val="0"/>
        </w:numPr>
        <w:ind w:left="284"/>
      </w:pPr>
    </w:p>
    <w:p w14:paraId="61B47054" w14:textId="77777777" w:rsidR="00BC14DF" w:rsidRPr="00F216E2" w:rsidRDefault="00BC14DF" w:rsidP="00BC14DF">
      <w:pPr>
        <w:pStyle w:val="Listenumros"/>
        <w:ind w:left="284" w:hanging="284"/>
        <w:rPr>
          <w:lang w:val="fr-FR"/>
        </w:rPr>
      </w:pPr>
      <w:r w:rsidRPr="00F216E2">
        <w:rPr>
          <w:lang w:val="fr-FR"/>
        </w:rPr>
        <w:t>Affiliation à des associations/groupements professionnels :</w:t>
      </w:r>
    </w:p>
    <w:p w14:paraId="624637F5" w14:textId="77777777" w:rsidR="00BC14DF" w:rsidRPr="00FA5992" w:rsidRDefault="00BC14DF" w:rsidP="00BC14DF">
      <w:pPr>
        <w:pStyle w:val="Puce1"/>
        <w:numPr>
          <w:ilvl w:val="0"/>
          <w:numId w:val="0"/>
        </w:numPr>
        <w:ind w:left="284"/>
        <w:rPr>
          <w:highlight w:val="yellow"/>
        </w:rPr>
      </w:pPr>
    </w:p>
    <w:p w14:paraId="3ADD8BFE" w14:textId="77777777" w:rsidR="00BC14DF" w:rsidRPr="00B6310C" w:rsidRDefault="00BC14DF" w:rsidP="00BC14DF">
      <w:pPr>
        <w:pStyle w:val="Listenumros"/>
        <w:ind w:left="284" w:hanging="284"/>
        <w:rPr>
          <w:lang w:val="fr-FR"/>
        </w:rPr>
      </w:pPr>
      <w:r w:rsidRPr="00B6310C">
        <w:rPr>
          <w:lang w:val="fr-FR"/>
        </w:rPr>
        <w:t>Autres formations</w:t>
      </w:r>
    </w:p>
    <w:p w14:paraId="60506EE1" w14:textId="77777777" w:rsidR="00BC14DF" w:rsidRDefault="00BC14DF" w:rsidP="00BC14DF">
      <w:pPr>
        <w:pStyle w:val="Listenumros"/>
        <w:numPr>
          <w:ilvl w:val="0"/>
          <w:numId w:val="0"/>
        </w:numPr>
        <w:rPr>
          <w:lang w:val="fr-FR"/>
        </w:rPr>
      </w:pPr>
    </w:p>
    <w:p w14:paraId="08BAA541" w14:textId="77777777" w:rsidR="00BC14DF" w:rsidRPr="00FA15D5" w:rsidRDefault="00BC14DF" w:rsidP="00BC14DF">
      <w:pPr>
        <w:pStyle w:val="Listenumros"/>
        <w:ind w:left="284" w:hanging="284"/>
        <w:rPr>
          <w:lang w:val="fr-FR"/>
        </w:rPr>
      </w:pPr>
      <w:r w:rsidRPr="00FA15D5">
        <w:rPr>
          <w:lang w:val="fr-FR"/>
        </w:rPr>
        <w:t>Pays où l’</w:t>
      </w:r>
      <w:r>
        <w:rPr>
          <w:lang w:val="fr-FR"/>
        </w:rPr>
        <w:t xml:space="preserve">expert </w:t>
      </w:r>
      <w:r w:rsidRPr="00FA15D5">
        <w:rPr>
          <w:lang w:val="fr-FR"/>
        </w:rPr>
        <w:t>a travaillé :</w:t>
      </w:r>
    </w:p>
    <w:p w14:paraId="7B625739" w14:textId="77777777" w:rsidR="00BC14DF" w:rsidRPr="00FA15D5" w:rsidRDefault="00BC14DF" w:rsidP="00BC14DF">
      <w:pPr>
        <w:pStyle w:val="AvantAprsTableau"/>
        <w:rPr>
          <w:lang w:val="fr-FR"/>
        </w:rPr>
      </w:pPr>
    </w:p>
    <w:p w14:paraId="06B910C9" w14:textId="77777777" w:rsidR="00BC14DF" w:rsidRPr="00FA15D5" w:rsidRDefault="00BC14DF" w:rsidP="00BC14DF">
      <w:pPr>
        <w:pStyle w:val="Listenumros"/>
        <w:ind w:left="284" w:hanging="284"/>
        <w:rPr>
          <w:lang w:val="fr-FR"/>
        </w:rPr>
      </w:pPr>
      <w:r w:rsidRPr="00FA15D5">
        <w:rPr>
          <w:lang w:val="fr-FR"/>
        </w:rPr>
        <w:t xml:space="preserve">Langues : </w:t>
      </w:r>
      <w:r w:rsidRPr="00FA15D5">
        <w:rPr>
          <w:b w:val="0"/>
          <w:lang w:val="fr-FR"/>
        </w:rPr>
        <w:t>(bon, moyen, médiocre)</w:t>
      </w:r>
    </w:p>
    <w:p w14:paraId="04C591DD"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2299"/>
        <w:gridCol w:w="2255"/>
        <w:gridCol w:w="2255"/>
        <w:gridCol w:w="2253"/>
      </w:tblGrid>
      <w:tr w:rsidR="00BC14DF" w:rsidRPr="00FA15D5" w14:paraId="544CA359" w14:textId="77777777" w:rsidTr="001C7473">
        <w:trPr>
          <w:cantSplit/>
        </w:trPr>
        <w:tc>
          <w:tcPr>
            <w:tcW w:w="1269" w:type="pct"/>
            <w:shd w:val="pct5" w:color="auto" w:fill="auto"/>
          </w:tcPr>
          <w:p w14:paraId="2A799085" w14:textId="77777777" w:rsidR="00BC14DF" w:rsidRPr="00FA15D5" w:rsidRDefault="00BC14DF" w:rsidP="001C7473">
            <w:pPr>
              <w:pStyle w:val="Centr"/>
              <w:rPr>
                <w:lang w:val="fr-FR"/>
              </w:rPr>
            </w:pPr>
            <w:r w:rsidRPr="00FA15D5">
              <w:rPr>
                <w:lang w:val="fr-FR"/>
              </w:rPr>
              <w:t>Langue</w:t>
            </w:r>
          </w:p>
        </w:tc>
        <w:tc>
          <w:tcPr>
            <w:tcW w:w="1244" w:type="pct"/>
            <w:shd w:val="pct5" w:color="auto" w:fill="auto"/>
          </w:tcPr>
          <w:p w14:paraId="14AA11DD" w14:textId="77777777" w:rsidR="00BC14DF" w:rsidRPr="00FA15D5" w:rsidRDefault="00BC14DF" w:rsidP="001C7473">
            <w:pPr>
              <w:pStyle w:val="Centr"/>
              <w:rPr>
                <w:lang w:val="fr-FR"/>
              </w:rPr>
            </w:pPr>
            <w:r w:rsidRPr="00FA15D5">
              <w:rPr>
                <w:lang w:val="fr-FR"/>
              </w:rPr>
              <w:t>Lu</w:t>
            </w:r>
          </w:p>
        </w:tc>
        <w:tc>
          <w:tcPr>
            <w:tcW w:w="1244" w:type="pct"/>
            <w:shd w:val="pct5" w:color="auto" w:fill="auto"/>
          </w:tcPr>
          <w:p w14:paraId="5B7C1311" w14:textId="77777777" w:rsidR="00BC14DF" w:rsidRPr="00FA15D5" w:rsidRDefault="00BC14DF" w:rsidP="001C7473">
            <w:pPr>
              <w:pStyle w:val="Centr"/>
              <w:rPr>
                <w:lang w:val="fr-FR"/>
              </w:rPr>
            </w:pPr>
            <w:r w:rsidRPr="00FA15D5">
              <w:rPr>
                <w:lang w:val="fr-FR"/>
              </w:rPr>
              <w:t>Parlé</w:t>
            </w:r>
          </w:p>
        </w:tc>
        <w:tc>
          <w:tcPr>
            <w:tcW w:w="1243" w:type="pct"/>
            <w:shd w:val="pct5" w:color="auto" w:fill="auto"/>
          </w:tcPr>
          <w:p w14:paraId="41F44D77" w14:textId="77777777" w:rsidR="00BC14DF" w:rsidRPr="00FA15D5" w:rsidRDefault="00BC14DF" w:rsidP="001C7473">
            <w:pPr>
              <w:pStyle w:val="Centr"/>
              <w:rPr>
                <w:lang w:val="fr-FR"/>
              </w:rPr>
            </w:pPr>
            <w:r w:rsidRPr="00FA15D5">
              <w:rPr>
                <w:lang w:val="fr-FR"/>
              </w:rPr>
              <w:t>Écrit</w:t>
            </w:r>
          </w:p>
        </w:tc>
      </w:tr>
      <w:tr w:rsidR="00BC14DF" w:rsidRPr="00FA15D5" w14:paraId="30D24E90" w14:textId="77777777" w:rsidTr="001C7473">
        <w:tc>
          <w:tcPr>
            <w:tcW w:w="1269" w:type="pct"/>
          </w:tcPr>
          <w:p w14:paraId="1B23745C" w14:textId="77777777" w:rsidR="00BC14DF" w:rsidRPr="00FA15D5" w:rsidRDefault="00BC14DF" w:rsidP="001C7473">
            <w:pPr>
              <w:jc w:val="center"/>
            </w:pPr>
          </w:p>
        </w:tc>
        <w:tc>
          <w:tcPr>
            <w:tcW w:w="1244" w:type="pct"/>
          </w:tcPr>
          <w:p w14:paraId="3A33BDE5" w14:textId="77777777" w:rsidR="00BC14DF" w:rsidRPr="00FA15D5" w:rsidRDefault="00BC14DF" w:rsidP="001C7473">
            <w:pPr>
              <w:jc w:val="center"/>
            </w:pPr>
          </w:p>
        </w:tc>
        <w:tc>
          <w:tcPr>
            <w:tcW w:w="1244" w:type="pct"/>
          </w:tcPr>
          <w:p w14:paraId="6E08D72D" w14:textId="77777777" w:rsidR="00BC14DF" w:rsidRPr="00FA15D5" w:rsidRDefault="00BC14DF" w:rsidP="001C7473">
            <w:pPr>
              <w:jc w:val="center"/>
            </w:pPr>
          </w:p>
        </w:tc>
        <w:tc>
          <w:tcPr>
            <w:tcW w:w="1243" w:type="pct"/>
          </w:tcPr>
          <w:p w14:paraId="6433C325" w14:textId="77777777" w:rsidR="00BC14DF" w:rsidRPr="00FA15D5" w:rsidRDefault="00BC14DF" w:rsidP="001C7473">
            <w:pPr>
              <w:jc w:val="center"/>
            </w:pPr>
          </w:p>
        </w:tc>
      </w:tr>
      <w:tr w:rsidR="00BC14DF" w:rsidRPr="00FA15D5" w14:paraId="36AA68D5" w14:textId="77777777" w:rsidTr="001C7473">
        <w:tc>
          <w:tcPr>
            <w:tcW w:w="1269" w:type="pct"/>
          </w:tcPr>
          <w:p w14:paraId="0F1CC847" w14:textId="77777777" w:rsidR="00BC14DF" w:rsidRPr="00FA15D5" w:rsidRDefault="00BC14DF" w:rsidP="001C7473">
            <w:pPr>
              <w:jc w:val="center"/>
            </w:pPr>
          </w:p>
        </w:tc>
        <w:tc>
          <w:tcPr>
            <w:tcW w:w="1244" w:type="pct"/>
          </w:tcPr>
          <w:p w14:paraId="5E3BF6BA" w14:textId="77777777" w:rsidR="00BC14DF" w:rsidRPr="00FA15D5" w:rsidRDefault="00BC14DF" w:rsidP="001C7473">
            <w:pPr>
              <w:jc w:val="center"/>
            </w:pPr>
          </w:p>
        </w:tc>
        <w:tc>
          <w:tcPr>
            <w:tcW w:w="1244" w:type="pct"/>
          </w:tcPr>
          <w:p w14:paraId="3D751A7B" w14:textId="77777777" w:rsidR="00BC14DF" w:rsidRPr="00FA15D5" w:rsidRDefault="00BC14DF" w:rsidP="001C7473">
            <w:pPr>
              <w:jc w:val="center"/>
            </w:pPr>
          </w:p>
        </w:tc>
        <w:tc>
          <w:tcPr>
            <w:tcW w:w="1243" w:type="pct"/>
          </w:tcPr>
          <w:p w14:paraId="5085C383" w14:textId="77777777" w:rsidR="00BC14DF" w:rsidRPr="00FA15D5" w:rsidRDefault="00BC14DF" w:rsidP="001C7473">
            <w:pPr>
              <w:jc w:val="center"/>
            </w:pPr>
          </w:p>
        </w:tc>
      </w:tr>
      <w:tr w:rsidR="00BC14DF" w:rsidRPr="00FA15D5" w14:paraId="11CA11BD" w14:textId="77777777" w:rsidTr="001C7473">
        <w:tc>
          <w:tcPr>
            <w:tcW w:w="1269" w:type="pct"/>
          </w:tcPr>
          <w:p w14:paraId="428490F7" w14:textId="77777777" w:rsidR="00BC14DF" w:rsidRDefault="00BC14DF" w:rsidP="001C7473">
            <w:pPr>
              <w:jc w:val="center"/>
            </w:pPr>
          </w:p>
        </w:tc>
        <w:tc>
          <w:tcPr>
            <w:tcW w:w="1244" w:type="pct"/>
          </w:tcPr>
          <w:p w14:paraId="72BA288C" w14:textId="77777777" w:rsidR="00BC14DF" w:rsidRPr="00FA5992" w:rsidRDefault="00BC14DF" w:rsidP="001C7473">
            <w:pPr>
              <w:jc w:val="center"/>
              <w:rPr>
                <w:highlight w:val="yellow"/>
              </w:rPr>
            </w:pPr>
          </w:p>
        </w:tc>
        <w:tc>
          <w:tcPr>
            <w:tcW w:w="1244" w:type="pct"/>
          </w:tcPr>
          <w:p w14:paraId="6AB27460" w14:textId="77777777" w:rsidR="00BC14DF" w:rsidRPr="00F216E2" w:rsidRDefault="00BC14DF" w:rsidP="001C7473">
            <w:pPr>
              <w:jc w:val="center"/>
            </w:pPr>
          </w:p>
        </w:tc>
        <w:tc>
          <w:tcPr>
            <w:tcW w:w="1243" w:type="pct"/>
          </w:tcPr>
          <w:p w14:paraId="5B2767E8" w14:textId="77777777" w:rsidR="00BC14DF" w:rsidRPr="00FA5992" w:rsidRDefault="00BC14DF" w:rsidP="001C7473">
            <w:pPr>
              <w:jc w:val="center"/>
              <w:rPr>
                <w:highlight w:val="yellow"/>
              </w:rPr>
            </w:pPr>
          </w:p>
        </w:tc>
      </w:tr>
    </w:tbl>
    <w:p w14:paraId="10174D10" w14:textId="77777777" w:rsidR="00BC14DF" w:rsidRPr="00FA15D5" w:rsidRDefault="00BC14DF" w:rsidP="00BC14DF">
      <w:pPr>
        <w:pStyle w:val="AvantAprsTableau"/>
        <w:rPr>
          <w:lang w:val="fr-FR"/>
        </w:rPr>
      </w:pPr>
    </w:p>
    <w:p w14:paraId="68F42AA3" w14:textId="77777777" w:rsidR="00BC14DF" w:rsidRPr="00FA15D5" w:rsidRDefault="00BC14DF" w:rsidP="00BC14DF">
      <w:pPr>
        <w:pStyle w:val="Listenumros"/>
        <w:ind w:left="284" w:hanging="284"/>
        <w:rPr>
          <w:lang w:val="fr-FR"/>
        </w:rPr>
      </w:pPr>
      <w:r w:rsidRPr="00FA15D5">
        <w:rPr>
          <w:lang w:val="fr-FR"/>
        </w:rPr>
        <w:t>Expérience professionnelle :</w:t>
      </w:r>
    </w:p>
    <w:p w14:paraId="7A14A885" w14:textId="77777777" w:rsidR="00BC14DF" w:rsidRPr="00FA15D5" w:rsidRDefault="00BC14DF" w:rsidP="00BC14DF">
      <w:pPr>
        <w:pStyle w:val="AvantAprsTableau"/>
        <w:rPr>
          <w:lang w:val="fr-FR"/>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1284"/>
        <w:gridCol w:w="3695"/>
        <w:gridCol w:w="4083"/>
      </w:tblGrid>
      <w:tr w:rsidR="00BC14DF" w:rsidRPr="00FA15D5" w14:paraId="436AFFE3" w14:textId="77777777" w:rsidTr="001C7473">
        <w:trPr>
          <w:cantSplit/>
          <w:tblHeader/>
        </w:trPr>
        <w:tc>
          <w:tcPr>
            <w:tcW w:w="708" w:type="pct"/>
            <w:shd w:val="clear" w:color="auto" w:fill="F3F3F3"/>
            <w:vAlign w:val="center"/>
          </w:tcPr>
          <w:p w14:paraId="0591F972" w14:textId="77777777" w:rsidR="00BC14DF" w:rsidRPr="00FA15D5" w:rsidRDefault="00BC14DF" w:rsidP="001C7473">
            <w:pPr>
              <w:pStyle w:val="Centr"/>
              <w:rPr>
                <w:lang w:val="fr-FR"/>
              </w:rPr>
            </w:pPr>
            <w:r w:rsidRPr="00FA15D5">
              <w:rPr>
                <w:lang w:val="fr-FR"/>
              </w:rPr>
              <w:t>Depuis - Jusqu’à</w:t>
            </w:r>
          </w:p>
        </w:tc>
        <w:tc>
          <w:tcPr>
            <w:tcW w:w="2039" w:type="pct"/>
            <w:shd w:val="clear" w:color="auto" w:fill="F3F3F3"/>
            <w:vAlign w:val="center"/>
          </w:tcPr>
          <w:p w14:paraId="4C1B3918" w14:textId="77777777" w:rsidR="00BC14DF" w:rsidRPr="00FA15D5" w:rsidRDefault="00BC14DF" w:rsidP="001C7473">
            <w:pPr>
              <w:pStyle w:val="Centr"/>
              <w:rPr>
                <w:lang w:val="fr-FR"/>
              </w:rPr>
            </w:pPr>
            <w:r w:rsidRPr="00FA15D5">
              <w:rPr>
                <w:lang w:val="fr-FR"/>
              </w:rPr>
              <w:t>Employeur</w:t>
            </w:r>
          </w:p>
        </w:tc>
        <w:tc>
          <w:tcPr>
            <w:tcW w:w="2253" w:type="pct"/>
            <w:shd w:val="clear" w:color="auto" w:fill="F3F3F3"/>
            <w:vAlign w:val="center"/>
          </w:tcPr>
          <w:p w14:paraId="4B6A2DC7" w14:textId="77777777" w:rsidR="00BC14DF" w:rsidRPr="00FA15D5" w:rsidRDefault="00BC14DF" w:rsidP="001C7473">
            <w:pPr>
              <w:pStyle w:val="Centr"/>
              <w:rPr>
                <w:lang w:val="fr-FR"/>
              </w:rPr>
            </w:pPr>
            <w:r w:rsidRPr="00FA15D5">
              <w:rPr>
                <w:lang w:val="fr-FR"/>
              </w:rPr>
              <w:t>Poste</w:t>
            </w:r>
          </w:p>
        </w:tc>
      </w:tr>
      <w:tr w:rsidR="00BC14DF" w:rsidRPr="00505640" w14:paraId="4F0C297F" w14:textId="77777777" w:rsidTr="001C7473">
        <w:trPr>
          <w:cantSplit/>
        </w:trPr>
        <w:tc>
          <w:tcPr>
            <w:tcW w:w="708" w:type="pct"/>
          </w:tcPr>
          <w:p w14:paraId="7AE78413" w14:textId="77777777" w:rsidR="00BC14DF" w:rsidRPr="00FA15D5" w:rsidRDefault="00BC14DF" w:rsidP="001C7473">
            <w:pPr>
              <w:tabs>
                <w:tab w:val="left" w:pos="924"/>
              </w:tabs>
            </w:pPr>
          </w:p>
        </w:tc>
        <w:tc>
          <w:tcPr>
            <w:tcW w:w="2039" w:type="pct"/>
          </w:tcPr>
          <w:p w14:paraId="1EC2BA3A" w14:textId="77777777" w:rsidR="00BC14DF" w:rsidRPr="00FA15D5" w:rsidRDefault="00BC14DF" w:rsidP="001C7473"/>
        </w:tc>
        <w:tc>
          <w:tcPr>
            <w:tcW w:w="2253" w:type="pct"/>
          </w:tcPr>
          <w:p w14:paraId="2F6EF726" w14:textId="77777777" w:rsidR="00BC14DF" w:rsidRPr="00FA15D5" w:rsidRDefault="00BC14DF" w:rsidP="001C7473"/>
        </w:tc>
      </w:tr>
      <w:tr w:rsidR="00BC14DF" w:rsidRPr="00505640" w14:paraId="267F1BDE" w14:textId="77777777" w:rsidTr="001C7473">
        <w:trPr>
          <w:cantSplit/>
        </w:trPr>
        <w:tc>
          <w:tcPr>
            <w:tcW w:w="708" w:type="pct"/>
          </w:tcPr>
          <w:p w14:paraId="20A0CBEC" w14:textId="77777777" w:rsidR="00BC14DF" w:rsidRPr="00FA15D5" w:rsidRDefault="00BC14DF" w:rsidP="001C7473">
            <w:pPr>
              <w:pStyle w:val="Dtails"/>
              <w:rPr>
                <w:lang w:val="fr-FR"/>
              </w:rPr>
            </w:pPr>
          </w:p>
        </w:tc>
        <w:tc>
          <w:tcPr>
            <w:tcW w:w="2039" w:type="pct"/>
          </w:tcPr>
          <w:p w14:paraId="53BBEDF5" w14:textId="77777777" w:rsidR="00BC14DF" w:rsidRPr="00FA15D5" w:rsidRDefault="00BC14DF" w:rsidP="001C7473">
            <w:pPr>
              <w:pStyle w:val="Dtails"/>
              <w:rPr>
                <w:lang w:val="fr-FR"/>
              </w:rPr>
            </w:pPr>
          </w:p>
        </w:tc>
        <w:tc>
          <w:tcPr>
            <w:tcW w:w="2253" w:type="pct"/>
          </w:tcPr>
          <w:p w14:paraId="6BA4A5F2" w14:textId="77777777" w:rsidR="00BC14DF" w:rsidRPr="00FA15D5" w:rsidRDefault="00BC14DF" w:rsidP="001C7473">
            <w:pPr>
              <w:pStyle w:val="Dtails"/>
              <w:rPr>
                <w:lang w:val="fr-FR"/>
              </w:rPr>
            </w:pPr>
          </w:p>
        </w:tc>
      </w:tr>
      <w:tr w:rsidR="00BC14DF" w:rsidRPr="00505640" w14:paraId="0C309AFD" w14:textId="77777777" w:rsidTr="001C7473">
        <w:trPr>
          <w:cantSplit/>
        </w:trPr>
        <w:tc>
          <w:tcPr>
            <w:tcW w:w="708" w:type="pct"/>
          </w:tcPr>
          <w:p w14:paraId="755CDD4D" w14:textId="77777777" w:rsidR="00BC14DF" w:rsidRPr="00FA15D5" w:rsidRDefault="00BC14DF" w:rsidP="001C7473">
            <w:pPr>
              <w:pStyle w:val="Dtails"/>
              <w:rPr>
                <w:lang w:val="fr-FR"/>
              </w:rPr>
            </w:pPr>
          </w:p>
        </w:tc>
        <w:tc>
          <w:tcPr>
            <w:tcW w:w="2039" w:type="pct"/>
          </w:tcPr>
          <w:p w14:paraId="06A2C205" w14:textId="77777777" w:rsidR="00BC14DF" w:rsidRPr="00FA15D5" w:rsidRDefault="00BC14DF" w:rsidP="001C7473">
            <w:pPr>
              <w:pStyle w:val="Dtails"/>
              <w:rPr>
                <w:lang w:val="fr-FR"/>
              </w:rPr>
            </w:pPr>
          </w:p>
        </w:tc>
        <w:tc>
          <w:tcPr>
            <w:tcW w:w="2253" w:type="pct"/>
          </w:tcPr>
          <w:p w14:paraId="2CF9F4C9" w14:textId="77777777" w:rsidR="00BC14DF" w:rsidRPr="00FA15D5" w:rsidRDefault="00BC14DF" w:rsidP="001C7473">
            <w:pPr>
              <w:pStyle w:val="Dtails"/>
              <w:rPr>
                <w:lang w:val="fr-FR"/>
              </w:rPr>
            </w:pPr>
          </w:p>
        </w:tc>
      </w:tr>
      <w:tr w:rsidR="00BC14DF" w:rsidRPr="00505640" w14:paraId="26EBDA16" w14:textId="77777777" w:rsidTr="001C7473">
        <w:trPr>
          <w:cantSplit/>
        </w:trPr>
        <w:tc>
          <w:tcPr>
            <w:tcW w:w="708" w:type="pct"/>
          </w:tcPr>
          <w:p w14:paraId="3FB698D4" w14:textId="77777777" w:rsidR="00BC14DF" w:rsidRPr="00FA15D5" w:rsidRDefault="00BC14DF" w:rsidP="001C7473">
            <w:pPr>
              <w:pStyle w:val="Dtails"/>
              <w:rPr>
                <w:lang w:val="fr-FR"/>
              </w:rPr>
            </w:pPr>
          </w:p>
        </w:tc>
        <w:tc>
          <w:tcPr>
            <w:tcW w:w="2039" w:type="pct"/>
          </w:tcPr>
          <w:p w14:paraId="5B11CA57" w14:textId="77777777" w:rsidR="00BC14DF" w:rsidRPr="00FA15D5" w:rsidRDefault="00BC14DF" w:rsidP="001C7473">
            <w:pPr>
              <w:pStyle w:val="Dtails"/>
              <w:rPr>
                <w:lang w:val="fr-FR"/>
              </w:rPr>
            </w:pPr>
          </w:p>
        </w:tc>
        <w:tc>
          <w:tcPr>
            <w:tcW w:w="2253" w:type="pct"/>
          </w:tcPr>
          <w:p w14:paraId="548C56D4" w14:textId="77777777" w:rsidR="00BC14DF" w:rsidRPr="00FA15D5" w:rsidRDefault="00BC14DF" w:rsidP="001C7473">
            <w:pPr>
              <w:pStyle w:val="Dtails"/>
              <w:rPr>
                <w:lang w:val="fr-FR"/>
              </w:rPr>
            </w:pPr>
          </w:p>
        </w:tc>
      </w:tr>
      <w:tr w:rsidR="00BC14DF" w:rsidRPr="00505640" w14:paraId="686099D6" w14:textId="77777777" w:rsidTr="001C7473">
        <w:trPr>
          <w:cantSplit/>
        </w:trPr>
        <w:tc>
          <w:tcPr>
            <w:tcW w:w="708" w:type="pct"/>
          </w:tcPr>
          <w:p w14:paraId="411A3404" w14:textId="77777777" w:rsidR="00BC14DF" w:rsidRPr="00FA15D5" w:rsidRDefault="00BC14DF" w:rsidP="001C7473">
            <w:pPr>
              <w:pStyle w:val="Dtails"/>
              <w:rPr>
                <w:lang w:val="fr-FR"/>
              </w:rPr>
            </w:pPr>
          </w:p>
        </w:tc>
        <w:tc>
          <w:tcPr>
            <w:tcW w:w="2039" w:type="pct"/>
          </w:tcPr>
          <w:p w14:paraId="254A55DF" w14:textId="77777777" w:rsidR="00BC14DF" w:rsidRPr="00FA15D5" w:rsidRDefault="00BC14DF" w:rsidP="001C7473">
            <w:pPr>
              <w:pStyle w:val="Dtails"/>
              <w:rPr>
                <w:lang w:val="fr-FR"/>
              </w:rPr>
            </w:pPr>
          </w:p>
        </w:tc>
        <w:tc>
          <w:tcPr>
            <w:tcW w:w="2253" w:type="pct"/>
          </w:tcPr>
          <w:p w14:paraId="2FCD0C60" w14:textId="77777777" w:rsidR="00BC14DF" w:rsidRPr="00FA15D5" w:rsidRDefault="00BC14DF" w:rsidP="001C7473">
            <w:pPr>
              <w:pStyle w:val="Dtails"/>
              <w:rPr>
                <w:lang w:val="fr-FR"/>
              </w:rPr>
            </w:pPr>
          </w:p>
        </w:tc>
      </w:tr>
    </w:tbl>
    <w:p w14:paraId="704FA62B" w14:textId="77777777" w:rsidR="00BC14DF" w:rsidRDefault="00BC14DF" w:rsidP="00BC14DF">
      <w:pPr>
        <w:spacing w:after="120"/>
        <w:rPr>
          <w:b/>
          <w:color w:val="244061"/>
          <w:szCs w:val="18"/>
        </w:rPr>
      </w:pPr>
    </w:p>
    <w:p w14:paraId="3AA6A42D" w14:textId="77777777" w:rsidR="00BC14DF" w:rsidRPr="00B84B8B" w:rsidRDefault="00BC14DF" w:rsidP="00BC14DF">
      <w:pPr>
        <w:pStyle w:val="Listenumros"/>
        <w:ind w:left="284" w:hanging="284"/>
        <w:rPr>
          <w:b w:val="0"/>
          <w:lang w:val="fr-FR"/>
        </w:rPr>
      </w:pPr>
      <w:r w:rsidRPr="00B84B8B">
        <w:rPr>
          <w:lang w:val="fr-FR"/>
        </w:rPr>
        <w:t>Compétences spécifiques de l’expert exigées dans le cadre de leur mission</w:t>
      </w:r>
    </w:p>
    <w:tbl>
      <w:tblPr>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000" w:firstRow="0" w:lastRow="0" w:firstColumn="0" w:lastColumn="0" w:noHBand="0" w:noVBand="0"/>
      </w:tblPr>
      <w:tblGrid>
        <w:gridCol w:w="471"/>
        <w:gridCol w:w="8591"/>
      </w:tblGrid>
      <w:tr w:rsidR="00BC14DF" w:rsidRPr="00894028" w14:paraId="5BC20BAE" w14:textId="77777777" w:rsidTr="001C7473">
        <w:trPr>
          <w:cantSplit/>
        </w:trPr>
        <w:tc>
          <w:tcPr>
            <w:tcW w:w="471" w:type="dxa"/>
          </w:tcPr>
          <w:p w14:paraId="25F52332" w14:textId="77777777" w:rsidR="00BC14DF" w:rsidRPr="0000010F" w:rsidRDefault="00BC14DF" w:rsidP="001C7473">
            <w:pPr>
              <w:tabs>
                <w:tab w:val="left" w:pos="924"/>
              </w:tabs>
              <w:jc w:val="center"/>
              <w:rPr>
                <w:color w:val="1F497D" w:themeColor="text2"/>
              </w:rPr>
            </w:pPr>
            <w:r w:rsidRPr="0000010F">
              <w:rPr>
                <w:color w:val="1F497D" w:themeColor="text2"/>
                <w:sz w:val="24"/>
                <w:szCs w:val="28"/>
              </w:rPr>
              <w:sym w:font="Wingdings" w:char="F08C"/>
            </w:r>
          </w:p>
        </w:tc>
        <w:tc>
          <w:tcPr>
            <w:tcW w:w="8591" w:type="dxa"/>
            <w:vAlign w:val="center"/>
          </w:tcPr>
          <w:p w14:paraId="48540EA1" w14:textId="77777777" w:rsidR="00BC14DF" w:rsidRPr="00FA15D5" w:rsidRDefault="00BC14DF" w:rsidP="001C7473">
            <w:r>
              <w:t>……………………………..</w:t>
            </w:r>
          </w:p>
        </w:tc>
      </w:tr>
      <w:tr w:rsidR="00BC14DF" w:rsidRPr="00894028" w14:paraId="5679C0AB" w14:textId="77777777" w:rsidTr="001C7473">
        <w:trPr>
          <w:cantSplit/>
        </w:trPr>
        <w:tc>
          <w:tcPr>
            <w:tcW w:w="471" w:type="dxa"/>
          </w:tcPr>
          <w:p w14:paraId="3E470035"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D"/>
            </w:r>
          </w:p>
        </w:tc>
        <w:tc>
          <w:tcPr>
            <w:tcW w:w="8591" w:type="dxa"/>
            <w:vAlign w:val="center"/>
          </w:tcPr>
          <w:p w14:paraId="44DFBD9B" w14:textId="77777777" w:rsidR="00BC14DF" w:rsidRPr="00FA15D5" w:rsidRDefault="00BC14DF" w:rsidP="001C7473">
            <w:r>
              <w:t>……………………………..</w:t>
            </w:r>
          </w:p>
        </w:tc>
      </w:tr>
      <w:tr w:rsidR="00BC14DF" w:rsidRPr="00894028" w14:paraId="6BA856DF" w14:textId="77777777" w:rsidTr="001C7473">
        <w:trPr>
          <w:cantSplit/>
        </w:trPr>
        <w:tc>
          <w:tcPr>
            <w:tcW w:w="471" w:type="dxa"/>
          </w:tcPr>
          <w:p w14:paraId="17E14667" w14:textId="77777777" w:rsidR="00BC14DF" w:rsidRDefault="00BC14DF" w:rsidP="001C7473">
            <w:pPr>
              <w:tabs>
                <w:tab w:val="left" w:pos="924"/>
              </w:tabs>
              <w:jc w:val="center"/>
              <w:rPr>
                <w:color w:val="1F497D" w:themeColor="text2"/>
                <w:sz w:val="24"/>
                <w:szCs w:val="28"/>
              </w:rPr>
            </w:pPr>
            <w:r>
              <w:rPr>
                <w:color w:val="1F497D" w:themeColor="text2"/>
                <w:sz w:val="24"/>
                <w:szCs w:val="28"/>
              </w:rPr>
              <w:sym w:font="Wingdings" w:char="F08E"/>
            </w:r>
          </w:p>
        </w:tc>
        <w:tc>
          <w:tcPr>
            <w:tcW w:w="8591" w:type="dxa"/>
            <w:vAlign w:val="center"/>
          </w:tcPr>
          <w:p w14:paraId="38568E92" w14:textId="77777777" w:rsidR="00BC14DF" w:rsidRPr="00FA15D5" w:rsidRDefault="00BC14DF" w:rsidP="001C7473">
            <w:r>
              <w:t>……………………………..</w:t>
            </w:r>
          </w:p>
        </w:tc>
      </w:tr>
      <w:tr w:rsidR="00BC14DF" w:rsidRPr="00894028" w14:paraId="2CF867F5" w14:textId="77777777" w:rsidTr="001C7473">
        <w:trPr>
          <w:cantSplit/>
        </w:trPr>
        <w:tc>
          <w:tcPr>
            <w:tcW w:w="471" w:type="dxa"/>
          </w:tcPr>
          <w:p w14:paraId="34198F1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8F"/>
            </w:r>
          </w:p>
        </w:tc>
        <w:tc>
          <w:tcPr>
            <w:tcW w:w="8591" w:type="dxa"/>
            <w:vAlign w:val="center"/>
          </w:tcPr>
          <w:p w14:paraId="539241F0" w14:textId="77777777" w:rsidR="00BC14DF" w:rsidRPr="00FA15D5" w:rsidRDefault="00BC14DF" w:rsidP="001C7473">
            <w:r>
              <w:t>……………………………..</w:t>
            </w:r>
          </w:p>
        </w:tc>
      </w:tr>
      <w:tr w:rsidR="00BC14DF" w:rsidRPr="00894028" w14:paraId="459C7950" w14:textId="77777777" w:rsidTr="001C7473">
        <w:trPr>
          <w:cantSplit/>
        </w:trPr>
        <w:tc>
          <w:tcPr>
            <w:tcW w:w="471" w:type="dxa"/>
          </w:tcPr>
          <w:p w14:paraId="50B8FEB1" w14:textId="77777777" w:rsidR="00BC14DF" w:rsidRPr="0000010F" w:rsidRDefault="00BC14DF" w:rsidP="001C7473">
            <w:pPr>
              <w:tabs>
                <w:tab w:val="left" w:pos="924"/>
              </w:tabs>
              <w:jc w:val="center"/>
              <w:rPr>
                <w:color w:val="1F497D" w:themeColor="text2"/>
                <w:sz w:val="24"/>
                <w:szCs w:val="28"/>
              </w:rPr>
            </w:pPr>
            <w:r>
              <w:rPr>
                <w:color w:val="1F497D" w:themeColor="text2"/>
                <w:sz w:val="24"/>
                <w:szCs w:val="28"/>
              </w:rPr>
              <w:sym w:font="Wingdings" w:char="F090"/>
            </w:r>
          </w:p>
        </w:tc>
        <w:tc>
          <w:tcPr>
            <w:tcW w:w="8591" w:type="dxa"/>
            <w:vAlign w:val="center"/>
          </w:tcPr>
          <w:p w14:paraId="640F9A39" w14:textId="77777777" w:rsidR="00BC14DF" w:rsidRPr="00FA15D5" w:rsidRDefault="00BC14DF" w:rsidP="001C7473">
            <w:r>
              <w:t>……………………………..</w:t>
            </w:r>
          </w:p>
        </w:tc>
      </w:tr>
    </w:tbl>
    <w:p w14:paraId="1EE6CE87" w14:textId="77777777" w:rsidR="00BC14DF" w:rsidRDefault="00BC14DF" w:rsidP="00BC14DF">
      <w:pPr>
        <w:pStyle w:val="Puce1"/>
        <w:numPr>
          <w:ilvl w:val="0"/>
          <w:numId w:val="0"/>
        </w:numPr>
        <w:ind w:left="284"/>
      </w:pPr>
    </w:p>
    <w:tbl>
      <w:tblPr>
        <w:tblW w:w="0" w:type="auto"/>
        <w:tblBorders>
          <w:top w:val="single" w:sz="4" w:space="0" w:color="000080"/>
          <w:left w:val="single" w:sz="4" w:space="0" w:color="000080"/>
          <w:bottom w:val="single" w:sz="4" w:space="0" w:color="000080"/>
          <w:right w:val="single" w:sz="4" w:space="0" w:color="000080"/>
          <w:insideV w:val="single" w:sz="4" w:space="0" w:color="000080"/>
        </w:tblBorders>
        <w:tblCellMar>
          <w:left w:w="72" w:type="dxa"/>
          <w:right w:w="72" w:type="dxa"/>
        </w:tblCellMar>
        <w:tblLook w:val="0000" w:firstRow="0" w:lastRow="0" w:firstColumn="0" w:lastColumn="0" w:noHBand="0" w:noVBand="0"/>
      </w:tblPr>
      <w:tblGrid>
        <w:gridCol w:w="1325"/>
        <w:gridCol w:w="3992"/>
        <w:gridCol w:w="3745"/>
      </w:tblGrid>
      <w:tr w:rsidR="00000A57" w:rsidRPr="00000A57" w14:paraId="37282934" w14:textId="77777777" w:rsidTr="001C7473">
        <w:trPr>
          <w:cantSplit/>
          <w:trHeight w:val="60"/>
        </w:trPr>
        <w:tc>
          <w:tcPr>
            <w:tcW w:w="132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78DCA11" w14:textId="77777777" w:rsidR="00BC14DF" w:rsidRPr="00000A57" w:rsidRDefault="00BC14DF" w:rsidP="001C7473">
            <w:pPr>
              <w:pStyle w:val="Listenumros"/>
              <w:numPr>
                <w:ilvl w:val="0"/>
                <w:numId w:val="0"/>
              </w:numPr>
              <w:ind w:left="284" w:hanging="284"/>
              <w:rPr>
                <w:color w:val="auto"/>
                <w:lang w:val="fr-FR"/>
              </w:rPr>
            </w:pPr>
            <w:r w:rsidRPr="00000A57">
              <w:rPr>
                <w:color w:val="auto"/>
                <w:lang w:val="fr-FR"/>
              </w:rPr>
              <w:t>Compétences</w:t>
            </w:r>
          </w:p>
          <w:p w14:paraId="358DAA6B" w14:textId="77777777" w:rsidR="00BC14DF" w:rsidRPr="00000A57" w:rsidRDefault="00BC14DF" w:rsidP="001C7473">
            <w:pPr>
              <w:pStyle w:val="Listenumros"/>
              <w:numPr>
                <w:ilvl w:val="0"/>
                <w:numId w:val="0"/>
              </w:numPr>
              <w:ind w:left="284" w:hanging="284"/>
              <w:rPr>
                <w:color w:val="auto"/>
                <w:lang w:val="fr-FR"/>
              </w:rPr>
            </w:pPr>
            <w:proofErr w:type="gramStart"/>
            <w:r w:rsidRPr="00000A57">
              <w:rPr>
                <w:color w:val="auto"/>
                <w:lang w:val="fr-FR"/>
              </w:rPr>
              <w:t>spécifiques</w:t>
            </w:r>
            <w:proofErr w:type="gramEnd"/>
            <w:r w:rsidRPr="00000A57">
              <w:rPr>
                <w:color w:val="auto"/>
                <w:lang w:val="fr-FR"/>
              </w:rPr>
              <w:t xml:space="preserve"> :  </w:t>
            </w:r>
          </w:p>
        </w:tc>
        <w:tc>
          <w:tcPr>
            <w:tcW w:w="7737"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3F3F3"/>
          </w:tcPr>
          <w:p w14:paraId="16CFA636" w14:textId="77777777" w:rsidR="00BC14DF" w:rsidRPr="00000A57" w:rsidRDefault="00BC14DF" w:rsidP="001C7473">
            <w:pPr>
              <w:pStyle w:val="Listenumros"/>
              <w:ind w:left="284" w:hanging="284"/>
              <w:rPr>
                <w:color w:val="auto"/>
                <w:lang w:val="fr-FR"/>
              </w:rPr>
            </w:pPr>
            <w:r w:rsidRPr="00000A57">
              <w:rPr>
                <w:color w:val="auto"/>
                <w:lang w:val="fr-FR"/>
              </w:rPr>
              <w:t>Expériences pertinentes de l’expert qui illustrent le mieux sa compétence :</w:t>
            </w:r>
          </w:p>
        </w:tc>
      </w:tr>
      <w:tr w:rsidR="00000A57" w:rsidRPr="00000A57" w14:paraId="0D639D57" w14:textId="77777777" w:rsidTr="001C7473">
        <w:trPr>
          <w:cantSplit/>
          <w:trHeight w:val="60"/>
        </w:trPr>
        <w:tc>
          <w:tcPr>
            <w:tcW w:w="1325"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1AC18397" w14:textId="77777777" w:rsidR="00BC14DF" w:rsidRPr="00000A57" w:rsidRDefault="00BC14DF" w:rsidP="001C7473">
            <w:pPr>
              <w:tabs>
                <w:tab w:val="left" w:pos="924"/>
              </w:tabs>
              <w:spacing w:line="240" w:lineRule="auto"/>
              <w:jc w:val="center"/>
              <w:rPr>
                <w:sz w:val="20"/>
              </w:rPr>
            </w:pPr>
          </w:p>
          <w:p w14:paraId="0CE1E737" w14:textId="77777777" w:rsidR="00BC14DF" w:rsidRPr="00000A57" w:rsidRDefault="00BC14DF" w:rsidP="001C7473">
            <w:pPr>
              <w:tabs>
                <w:tab w:val="left" w:pos="924"/>
              </w:tabs>
              <w:jc w:val="center"/>
              <w:rPr>
                <w:sz w:val="20"/>
              </w:rPr>
            </w:pPr>
            <w:r w:rsidRPr="00000A57">
              <w:rPr>
                <w:sz w:val="24"/>
                <w:szCs w:val="28"/>
              </w:rPr>
              <w:lastRenderedPageBreak/>
              <w:sym w:font="Wingdings" w:char="F08C"/>
            </w:r>
            <w:r w:rsidRPr="00000A57">
              <w:rPr>
                <w:sz w:val="24"/>
                <w:szCs w:val="28"/>
              </w:rPr>
              <w:sym w:font="Wingdings" w:char="F08D"/>
            </w:r>
            <w:r w:rsidRPr="00000A57">
              <w:rPr>
                <w:sz w:val="24"/>
                <w:szCs w:val="28"/>
              </w:rPr>
              <w:sym w:font="Wingdings" w:char="F08E"/>
            </w:r>
            <w:r w:rsidRPr="00000A57">
              <w:rPr>
                <w:sz w:val="24"/>
                <w:szCs w:val="28"/>
              </w:rPr>
              <w:sym w:font="Wingdings" w:char="F08F"/>
            </w:r>
            <w:r w:rsidRPr="00000A57">
              <w:rPr>
                <w:sz w:val="24"/>
                <w:szCs w:val="28"/>
              </w:rPr>
              <w:sym w:font="Wingdings" w:char="F090"/>
            </w:r>
          </w:p>
          <w:p w14:paraId="516FD4AA" w14:textId="77777777" w:rsidR="00BC14DF" w:rsidRPr="00000A57" w:rsidRDefault="00BC14DF" w:rsidP="001C7473">
            <w:pPr>
              <w:tabs>
                <w:tab w:val="left" w:pos="924"/>
              </w:tabs>
              <w:spacing w:line="240" w:lineRule="auto"/>
              <w:jc w:val="center"/>
              <w:rPr>
                <w:sz w:val="20"/>
              </w:rPr>
            </w:pPr>
            <w:r w:rsidRPr="00000A57">
              <w:rPr>
                <w:sz w:val="20"/>
              </w:rPr>
              <w:t>Supprimer les numéros des compétences spécifiques non concernées par cette expérience</w:t>
            </w:r>
          </w:p>
        </w:tc>
        <w:tc>
          <w:tcPr>
            <w:tcW w:w="3992" w:type="dxa"/>
            <w:vMerge w:val="restart"/>
            <w:tcBorders>
              <w:top w:val="single" w:sz="4" w:space="0" w:color="4F81BD" w:themeColor="accent1"/>
              <w:left w:val="single" w:sz="4" w:space="0" w:color="4F81BD" w:themeColor="accent1"/>
              <w:right w:val="single" w:sz="4" w:space="0" w:color="4F81BD" w:themeColor="accent1"/>
            </w:tcBorders>
            <w:shd w:val="clear" w:color="auto" w:fill="FFFFFF" w:themeFill="background1"/>
          </w:tcPr>
          <w:p w14:paraId="4A3E53A0" w14:textId="77777777" w:rsidR="00BC14DF" w:rsidRPr="00000A57" w:rsidRDefault="00BC14DF" w:rsidP="001C7473">
            <w:pPr>
              <w:pStyle w:val="Libellwork"/>
              <w:keepNext/>
              <w:rPr>
                <w:lang w:val="fr-FR"/>
              </w:rPr>
            </w:pPr>
            <w:r w:rsidRPr="00000A57">
              <w:rPr>
                <w:lang w:val="fr-FR"/>
              </w:rPr>
              <w:lastRenderedPageBreak/>
              <w:t xml:space="preserve">Nom du </w:t>
            </w:r>
            <w:proofErr w:type="gramStart"/>
            <w:r w:rsidRPr="00000A57">
              <w:rPr>
                <w:lang w:val="fr-FR"/>
              </w:rPr>
              <w:t>projet:</w:t>
            </w:r>
            <w:proofErr w:type="gramEnd"/>
          </w:p>
          <w:p w14:paraId="541B011B" w14:textId="77777777" w:rsidR="00BC14DF" w:rsidRPr="00000A57" w:rsidRDefault="00BC14DF" w:rsidP="001C7473">
            <w:pPr>
              <w:pStyle w:val="Libellwork"/>
              <w:keepNext/>
              <w:rPr>
                <w:lang w:val="fr-FR"/>
              </w:rPr>
            </w:pPr>
            <w:r w:rsidRPr="00000A57">
              <w:rPr>
                <w:lang w:val="fr-FR"/>
              </w:rPr>
              <w:t>Année :</w:t>
            </w:r>
          </w:p>
          <w:p w14:paraId="2B065CCD" w14:textId="77777777" w:rsidR="00BC14DF" w:rsidRPr="00000A57" w:rsidRDefault="00BC14DF" w:rsidP="001C7473">
            <w:pPr>
              <w:pStyle w:val="Libellwork"/>
              <w:keepNext/>
              <w:rPr>
                <w:lang w:val="fr-FR"/>
              </w:rPr>
            </w:pPr>
            <w:r w:rsidRPr="00000A57">
              <w:rPr>
                <w:lang w:val="fr-FR"/>
              </w:rPr>
              <w:t>Lieu :</w:t>
            </w:r>
          </w:p>
          <w:p w14:paraId="2E22DED8" w14:textId="77777777" w:rsidR="00BC14DF" w:rsidRPr="00000A57" w:rsidRDefault="00BC14DF" w:rsidP="001C7473">
            <w:pPr>
              <w:pStyle w:val="Libellwork"/>
              <w:rPr>
                <w:lang w:val="fr-FR"/>
              </w:rPr>
            </w:pPr>
            <w:r w:rsidRPr="00000A57">
              <w:rPr>
                <w:lang w:val="fr-FR"/>
              </w:rPr>
              <w:t>Client :</w:t>
            </w:r>
          </w:p>
          <w:p w14:paraId="0ACBCB0E" w14:textId="77777777" w:rsidR="00BC14DF" w:rsidRPr="00000A57" w:rsidRDefault="00BC14DF" w:rsidP="001C7473">
            <w:pPr>
              <w:pStyle w:val="Libellwork"/>
              <w:rPr>
                <w:lang w:val="fr-FR"/>
              </w:rPr>
            </w:pPr>
            <w:r w:rsidRPr="00000A57">
              <w:rPr>
                <w:lang w:val="fr-FR"/>
              </w:rPr>
              <w:t>Nom et prénom de la personne de contact chez le client :</w:t>
            </w:r>
          </w:p>
          <w:p w14:paraId="47398F9C" w14:textId="77777777" w:rsidR="00BC14DF" w:rsidRPr="00000A57" w:rsidRDefault="00BC14DF" w:rsidP="001C7473">
            <w:pPr>
              <w:pStyle w:val="Libellwork"/>
              <w:rPr>
                <w:lang w:val="fr-FR"/>
              </w:rPr>
            </w:pPr>
            <w:r w:rsidRPr="00000A57">
              <w:rPr>
                <w:lang w:val="fr-FR"/>
              </w:rPr>
              <w:t xml:space="preserve">Coordonnées de la personne de contact chez le client (tél. et </w:t>
            </w:r>
            <w:proofErr w:type="gramStart"/>
            <w:r w:rsidRPr="00000A57">
              <w:rPr>
                <w:lang w:val="fr-FR"/>
              </w:rPr>
              <w:t>email</w:t>
            </w:r>
            <w:proofErr w:type="gramEnd"/>
            <w:r w:rsidRPr="00000A57">
              <w:rPr>
                <w:lang w:val="fr-FR"/>
              </w:rPr>
              <w:t>) :</w:t>
            </w:r>
          </w:p>
          <w:p w14:paraId="06471E01" w14:textId="77777777" w:rsidR="00BC14DF" w:rsidRPr="00000A57" w:rsidRDefault="00BC14DF" w:rsidP="001C7473">
            <w:pPr>
              <w:pStyle w:val="Libellwork"/>
              <w:rPr>
                <w:lang w:val="fr-FR"/>
              </w:rPr>
            </w:pPr>
            <w:r w:rsidRPr="00000A57">
              <w:rPr>
                <w:lang w:val="fr-FR"/>
              </w:rPr>
              <w:t>Poste :</w:t>
            </w:r>
          </w:p>
          <w:p w14:paraId="7156C708" w14:textId="77777777" w:rsidR="00BC14DF" w:rsidRPr="00000A57" w:rsidRDefault="00BC14DF" w:rsidP="001C7473">
            <w:pPr>
              <w:pStyle w:val="Libellwork"/>
              <w:rPr>
                <w:lang w:val="fr-FR"/>
              </w:rPr>
            </w:pPr>
            <w:r w:rsidRPr="00000A57">
              <w:rPr>
                <w:lang w:val="fr-FR"/>
              </w:rPr>
              <w:t>Activités :</w:t>
            </w:r>
          </w:p>
        </w:tc>
        <w:tc>
          <w:tcPr>
            <w:tcW w:w="3745" w:type="dxa"/>
            <w:tcBorders>
              <w:top w:val="single" w:sz="4" w:space="0" w:color="4F81BD" w:themeColor="accent1"/>
              <w:left w:val="single" w:sz="4" w:space="0" w:color="4F81BD" w:themeColor="accent1"/>
              <w:bottom w:val="nil"/>
              <w:right w:val="single" w:sz="4" w:space="0" w:color="4F81BD" w:themeColor="accent1"/>
            </w:tcBorders>
          </w:tcPr>
          <w:p w14:paraId="291E605D" w14:textId="77777777" w:rsidR="00BC14DF" w:rsidRPr="00000A57" w:rsidRDefault="00BC14DF" w:rsidP="001C7473">
            <w:pPr>
              <w:pStyle w:val="Dtails"/>
              <w:rPr>
                <w:lang w:val="fr-FR"/>
              </w:rPr>
            </w:pPr>
            <w:r w:rsidRPr="00000A57">
              <w:rPr>
                <w:lang w:val="fr-FR"/>
              </w:rPr>
              <w:t>………………………..</w:t>
            </w:r>
          </w:p>
        </w:tc>
      </w:tr>
      <w:tr w:rsidR="00000A57" w:rsidRPr="00000A57" w14:paraId="6CE731CE"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4197C602"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694056D"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tcPr>
          <w:p w14:paraId="27A12A79" w14:textId="77777777" w:rsidR="00BC14DF" w:rsidRPr="00000A57" w:rsidRDefault="00BC14DF" w:rsidP="001C7473">
            <w:pPr>
              <w:pStyle w:val="Dtails"/>
              <w:rPr>
                <w:lang w:val="fr-FR"/>
              </w:rPr>
            </w:pPr>
            <w:r w:rsidRPr="00000A57">
              <w:rPr>
                <w:lang w:val="fr-FR"/>
              </w:rPr>
              <w:t>……………………….</w:t>
            </w:r>
          </w:p>
        </w:tc>
      </w:tr>
      <w:tr w:rsidR="00000A57" w:rsidRPr="00000A57" w14:paraId="0A83EEDC" w14:textId="77777777" w:rsidTr="001C7473">
        <w:trPr>
          <w:cantSplit/>
          <w:trHeight w:val="80"/>
        </w:trPr>
        <w:tc>
          <w:tcPr>
            <w:tcW w:w="1325" w:type="dxa"/>
            <w:vMerge/>
            <w:tcBorders>
              <w:left w:val="single" w:sz="4" w:space="0" w:color="4F81BD" w:themeColor="accent1"/>
              <w:right w:val="single" w:sz="4" w:space="0" w:color="4F81BD" w:themeColor="accent1"/>
            </w:tcBorders>
            <w:shd w:val="clear" w:color="auto" w:fill="FFFFFF" w:themeFill="background1"/>
          </w:tcPr>
          <w:p w14:paraId="7C6EA178" w14:textId="77777777" w:rsidR="00BC14DF" w:rsidRPr="00000A57" w:rsidRDefault="00BC14DF" w:rsidP="001C7473">
            <w:pPr>
              <w:pStyle w:val="Libellwork"/>
              <w:keepNext/>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3B357FB1"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tcPr>
          <w:p w14:paraId="0E706FF6" w14:textId="77777777" w:rsidR="00BC14DF" w:rsidRPr="00000A57" w:rsidRDefault="00BC14DF" w:rsidP="001C7473">
            <w:pPr>
              <w:pStyle w:val="Dtails"/>
              <w:rPr>
                <w:lang w:val="fr-FR"/>
              </w:rPr>
            </w:pPr>
            <w:r w:rsidRPr="00000A57">
              <w:rPr>
                <w:lang w:val="fr-FR"/>
              </w:rPr>
              <w:t>……………………….</w:t>
            </w:r>
          </w:p>
        </w:tc>
      </w:tr>
      <w:tr w:rsidR="00000A57" w:rsidRPr="00000A57" w14:paraId="7C960011" w14:textId="77777777" w:rsidTr="001C7473">
        <w:trPr>
          <w:cantSplit/>
        </w:trPr>
        <w:tc>
          <w:tcPr>
            <w:tcW w:w="1325" w:type="dxa"/>
            <w:vMerge/>
            <w:tcBorders>
              <w:left w:val="single" w:sz="4" w:space="0" w:color="4F81BD" w:themeColor="accent1"/>
              <w:right w:val="single" w:sz="4" w:space="0" w:color="4F81BD" w:themeColor="accent1"/>
            </w:tcBorders>
            <w:shd w:val="clear" w:color="auto" w:fill="FFFFFF" w:themeFill="background1"/>
          </w:tcPr>
          <w:p w14:paraId="026F3422"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7F2FB764"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tcPr>
          <w:p w14:paraId="649B7CA0" w14:textId="77777777" w:rsidR="00BC14DF" w:rsidRPr="00000A57" w:rsidRDefault="00BC14DF" w:rsidP="001C7473">
            <w:pPr>
              <w:pStyle w:val="Dtails"/>
              <w:rPr>
                <w:lang w:val="fr-FR"/>
              </w:rPr>
            </w:pPr>
            <w:r w:rsidRPr="00000A57">
              <w:rPr>
                <w:lang w:val="fr-FR"/>
              </w:rPr>
              <w:t>……………………….</w:t>
            </w:r>
          </w:p>
          <w:p w14:paraId="3C08FC4A" w14:textId="77777777" w:rsidR="00BC14DF" w:rsidRPr="00000A57" w:rsidRDefault="00BC14DF" w:rsidP="001C7473">
            <w:pPr>
              <w:pStyle w:val="Dtails"/>
              <w:rPr>
                <w:lang w:val="fr-FR"/>
              </w:rPr>
            </w:pPr>
            <w:r w:rsidRPr="00000A57">
              <w:rPr>
                <w:lang w:val="fr-FR"/>
              </w:rPr>
              <w:t>……………………….</w:t>
            </w:r>
          </w:p>
          <w:p w14:paraId="3FC36784" w14:textId="77777777" w:rsidR="00BC14DF" w:rsidRPr="00000A57" w:rsidRDefault="00BC14DF" w:rsidP="001C7473">
            <w:pPr>
              <w:pStyle w:val="Dtails"/>
              <w:rPr>
                <w:lang w:val="fr-FR"/>
              </w:rPr>
            </w:pPr>
          </w:p>
          <w:p w14:paraId="46671B7A" w14:textId="77777777" w:rsidR="00BC14DF" w:rsidRPr="00000A57" w:rsidRDefault="00BC14DF" w:rsidP="001C7473">
            <w:pPr>
              <w:pStyle w:val="Dtails"/>
              <w:rPr>
                <w:lang w:val="fr-FR"/>
              </w:rPr>
            </w:pPr>
            <w:r w:rsidRPr="00000A57">
              <w:rPr>
                <w:lang w:val="fr-FR"/>
              </w:rPr>
              <w:t>……………………….</w:t>
            </w:r>
          </w:p>
        </w:tc>
      </w:tr>
      <w:tr w:rsidR="00000A57" w:rsidRPr="00000A57" w14:paraId="6EEEA68B" w14:textId="77777777" w:rsidTr="001C7473">
        <w:trPr>
          <w:cantSplit/>
          <w:trHeight w:val="87"/>
        </w:trPr>
        <w:tc>
          <w:tcPr>
            <w:tcW w:w="1325" w:type="dxa"/>
            <w:vMerge/>
            <w:tcBorders>
              <w:left w:val="single" w:sz="4" w:space="0" w:color="4F81BD" w:themeColor="accent1"/>
              <w:right w:val="single" w:sz="4" w:space="0" w:color="4F81BD" w:themeColor="accent1"/>
            </w:tcBorders>
            <w:shd w:val="clear" w:color="auto" w:fill="FFFFFF" w:themeFill="background1"/>
          </w:tcPr>
          <w:p w14:paraId="218D89D5"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right w:val="single" w:sz="4" w:space="0" w:color="4F81BD" w:themeColor="accent1"/>
            </w:tcBorders>
            <w:shd w:val="clear" w:color="auto" w:fill="FFFFFF" w:themeFill="background1"/>
          </w:tcPr>
          <w:p w14:paraId="4DED7B62"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nil"/>
              <w:right w:val="single" w:sz="4" w:space="0" w:color="4F81BD" w:themeColor="accent1"/>
            </w:tcBorders>
          </w:tcPr>
          <w:p w14:paraId="2AA331A0" w14:textId="77777777" w:rsidR="00BC14DF" w:rsidRPr="00000A57" w:rsidRDefault="00BC14DF" w:rsidP="001C7473">
            <w:pPr>
              <w:pStyle w:val="Dtails"/>
              <w:rPr>
                <w:lang w:val="fr-FR"/>
              </w:rPr>
            </w:pPr>
            <w:r w:rsidRPr="00000A57">
              <w:rPr>
                <w:lang w:val="fr-FR"/>
              </w:rPr>
              <w:t>……………………….</w:t>
            </w:r>
          </w:p>
          <w:p w14:paraId="51B3847E" w14:textId="77777777" w:rsidR="00BC14DF" w:rsidRPr="00000A57" w:rsidRDefault="00BC14DF" w:rsidP="001C7473">
            <w:pPr>
              <w:pStyle w:val="Dtails"/>
              <w:rPr>
                <w:b/>
                <w:lang w:val="fr-FR"/>
              </w:rPr>
            </w:pPr>
            <w:r w:rsidRPr="00000A57">
              <w:rPr>
                <w:lang w:val="fr-FR"/>
              </w:rPr>
              <w:t>……………………….</w:t>
            </w:r>
          </w:p>
        </w:tc>
      </w:tr>
      <w:tr w:rsidR="00000A57" w:rsidRPr="00000A57" w14:paraId="003A771F" w14:textId="77777777" w:rsidTr="001C7473">
        <w:trPr>
          <w:trHeight w:val="442"/>
        </w:trPr>
        <w:tc>
          <w:tcPr>
            <w:tcW w:w="1325"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54781B5B" w14:textId="77777777" w:rsidR="00BC14DF" w:rsidRPr="00000A57" w:rsidRDefault="00BC14DF" w:rsidP="001C7473">
            <w:pPr>
              <w:pStyle w:val="Libellwork"/>
              <w:jc w:val="center"/>
              <w:rPr>
                <w:lang w:val="fr-FR"/>
              </w:rPr>
            </w:pPr>
          </w:p>
        </w:tc>
        <w:tc>
          <w:tcPr>
            <w:tcW w:w="3992" w:type="dxa"/>
            <w:vMerge/>
            <w:tcBorders>
              <w:left w:val="single" w:sz="4" w:space="0" w:color="4F81BD" w:themeColor="accent1"/>
              <w:bottom w:val="single" w:sz="4" w:space="0" w:color="4F81BD" w:themeColor="accent1"/>
              <w:right w:val="single" w:sz="4" w:space="0" w:color="4F81BD" w:themeColor="accent1"/>
            </w:tcBorders>
            <w:shd w:val="clear" w:color="auto" w:fill="FFFFFF" w:themeFill="background1"/>
          </w:tcPr>
          <w:p w14:paraId="1EBE4B73" w14:textId="77777777" w:rsidR="00BC14DF" w:rsidRPr="00000A57" w:rsidRDefault="00BC14DF" w:rsidP="001C7473">
            <w:pPr>
              <w:pStyle w:val="Libellwork"/>
              <w:rPr>
                <w:lang w:val="fr-FR"/>
              </w:rPr>
            </w:pPr>
          </w:p>
        </w:tc>
        <w:tc>
          <w:tcPr>
            <w:tcW w:w="3745" w:type="dxa"/>
            <w:tcBorders>
              <w:top w:val="nil"/>
              <w:left w:val="single" w:sz="4" w:space="0" w:color="4F81BD" w:themeColor="accent1"/>
              <w:bottom w:val="single" w:sz="4" w:space="0" w:color="4F81BD" w:themeColor="accent1"/>
              <w:right w:val="single" w:sz="4" w:space="0" w:color="4F81BD" w:themeColor="accent1"/>
            </w:tcBorders>
          </w:tcPr>
          <w:p w14:paraId="05614902" w14:textId="77777777" w:rsidR="00BC14DF" w:rsidRPr="00000A57" w:rsidRDefault="00BC14DF" w:rsidP="001C7473">
            <w:pPr>
              <w:pStyle w:val="Dtails"/>
              <w:rPr>
                <w:lang w:val="fr-FR"/>
              </w:rPr>
            </w:pPr>
          </w:p>
        </w:tc>
      </w:tr>
    </w:tbl>
    <w:p w14:paraId="5DF885E0" w14:textId="77777777" w:rsidR="00BC14DF" w:rsidRDefault="00BC14DF" w:rsidP="00BC14DF"/>
    <w:p w14:paraId="2234C343" w14:textId="789D4AB0" w:rsidR="00BC14DF" w:rsidRDefault="00BC14DF" w:rsidP="00BC14DF">
      <w:pPr>
        <w:jc w:val="center"/>
        <w:rPr>
          <w:color w:val="0033CC"/>
        </w:rPr>
      </w:pPr>
      <w:r w:rsidRPr="00000A57">
        <w:rPr>
          <w:color w:val="0033CC"/>
        </w:rPr>
        <w:t>NB. Ajouter autant de lignes que d’expériences pertinentes.</w:t>
      </w:r>
    </w:p>
    <w:p w14:paraId="454731CE" w14:textId="77777777" w:rsidR="00000A57" w:rsidRPr="00000A57" w:rsidRDefault="00000A57" w:rsidP="00BC14DF">
      <w:pPr>
        <w:jc w:val="center"/>
        <w:rPr>
          <w:color w:val="0033CC"/>
        </w:rPr>
      </w:pPr>
    </w:p>
    <w:p w14:paraId="5D339DE1" w14:textId="77777777" w:rsidR="00BC14DF" w:rsidRPr="00A63972" w:rsidRDefault="00BC14DF" w:rsidP="00BC14DF">
      <w:pPr>
        <w:pStyle w:val="Listenumros"/>
        <w:ind w:left="284" w:hanging="284"/>
        <w:rPr>
          <w:lang w:val="fr-FR"/>
        </w:rPr>
      </w:pPr>
      <w:r w:rsidRPr="00A63972">
        <w:rPr>
          <w:lang w:val="fr-FR"/>
        </w:rPr>
        <w:t>Compétences et aptitudes sociales</w:t>
      </w:r>
    </w:p>
    <w:p w14:paraId="203CB7F4" w14:textId="341A8AC5" w:rsidR="00BC14DF" w:rsidRDefault="00000A57" w:rsidP="00BC14DF">
      <w:pPr>
        <w:tabs>
          <w:tab w:val="left" w:pos="6379"/>
        </w:tabs>
        <w:rPr>
          <w:rFonts w:ascii="Arial Narrow" w:hAnsi="Arial Narrow"/>
          <w:i/>
        </w:rPr>
      </w:pPr>
      <w:r>
        <w:rPr>
          <w:rFonts w:ascii="Arial Narrow" w:hAnsi="Arial Narrow"/>
          <w:i/>
        </w:rPr>
        <w:t xml:space="preserve">Vivre et travailler avec </w:t>
      </w:r>
      <w:r w:rsidR="00BC14DF" w:rsidRPr="00102250">
        <w:rPr>
          <w:rFonts w:ascii="Arial Narrow" w:hAnsi="Arial Narrow"/>
          <w:i/>
        </w:rPr>
        <w:t>d'autres personnes, dans des environnements multiculturels, à des postes où la communication est importante et les situations où le travail d'équipe est essentiel (activités culturelles et sportives par exemple), etc</w:t>
      </w:r>
      <w:r w:rsidR="00BC14DF">
        <w:rPr>
          <w:rFonts w:ascii="Arial Narrow" w:hAnsi="Arial Narrow"/>
          <w:i/>
        </w:rPr>
        <w:t>.</w:t>
      </w:r>
    </w:p>
    <w:p w14:paraId="5469BEBE" w14:textId="77777777" w:rsidR="00BC14DF" w:rsidRDefault="00BC14DF" w:rsidP="00BC14DF">
      <w:pPr>
        <w:tabs>
          <w:tab w:val="left" w:pos="6379"/>
        </w:tabs>
        <w:rPr>
          <w:rFonts w:ascii="Arial Narrow" w:hAnsi="Arial Narrow"/>
          <w:i/>
        </w:rPr>
      </w:pPr>
    </w:p>
    <w:p w14:paraId="77C75437" w14:textId="77777777" w:rsidR="00BC14DF" w:rsidRPr="00A63972" w:rsidRDefault="00BC14DF" w:rsidP="00BC14DF">
      <w:pPr>
        <w:pStyle w:val="Listenumros"/>
        <w:ind w:left="284" w:hanging="284"/>
        <w:rPr>
          <w:lang w:val="fr-FR"/>
        </w:rPr>
      </w:pPr>
      <w:r>
        <w:rPr>
          <w:lang w:val="fr-FR"/>
        </w:rPr>
        <w:t>A</w:t>
      </w:r>
      <w:r w:rsidRPr="00A63972">
        <w:rPr>
          <w:lang w:val="fr-FR"/>
        </w:rPr>
        <w:t>ptitudes et compétences organisationnelles</w:t>
      </w:r>
    </w:p>
    <w:p w14:paraId="34F6AFFA" w14:textId="4F6D707F" w:rsidR="00BC14DF" w:rsidRDefault="00BC14DF" w:rsidP="00BC14DF">
      <w:pPr>
        <w:tabs>
          <w:tab w:val="left" w:pos="6379"/>
        </w:tabs>
        <w:rPr>
          <w:rFonts w:ascii="Arial Narrow" w:hAnsi="Arial Narrow"/>
          <w:i/>
        </w:rPr>
      </w:pPr>
      <w:r w:rsidRPr="00102250">
        <w:rPr>
          <w:rFonts w:ascii="Arial Narrow" w:hAnsi="Arial Narrow"/>
          <w:i/>
        </w:rPr>
        <w:t xml:space="preserve">Coordination et gestion de personnes, de projets et des </w:t>
      </w:r>
      <w:r w:rsidR="0082433A" w:rsidRPr="00102250">
        <w:rPr>
          <w:rFonts w:ascii="Arial Narrow" w:hAnsi="Arial Narrow"/>
          <w:i/>
        </w:rPr>
        <w:t>budgets ;</w:t>
      </w:r>
      <w:r w:rsidRPr="00102250">
        <w:rPr>
          <w:rFonts w:ascii="Arial Narrow" w:hAnsi="Arial Narrow"/>
          <w:i/>
        </w:rPr>
        <w:t> au travail, en bénévolat (activités culturelles et sportives par exemple) et à la maison, etc</w:t>
      </w:r>
      <w:r>
        <w:rPr>
          <w:rFonts w:ascii="Arial Narrow" w:hAnsi="Arial Narrow"/>
          <w:i/>
        </w:rPr>
        <w:t>.</w:t>
      </w:r>
    </w:p>
    <w:p w14:paraId="76C9D62B" w14:textId="77777777" w:rsidR="00BC14DF" w:rsidRPr="00A63972" w:rsidRDefault="00BC14DF" w:rsidP="00BC14DF">
      <w:pPr>
        <w:pStyle w:val="Listenumros"/>
        <w:numPr>
          <w:ilvl w:val="0"/>
          <w:numId w:val="0"/>
        </w:numPr>
        <w:ind w:left="284"/>
        <w:rPr>
          <w:lang w:val="fr-FR"/>
        </w:rPr>
      </w:pPr>
    </w:p>
    <w:p w14:paraId="382A3359" w14:textId="77777777" w:rsidR="00BC14DF" w:rsidRPr="005629AB" w:rsidRDefault="00BC14DF" w:rsidP="00BC14DF">
      <w:pPr>
        <w:pStyle w:val="Listenumros"/>
        <w:ind w:left="284" w:hanging="284"/>
        <w:rPr>
          <w:lang w:val="fr-FR"/>
        </w:rPr>
      </w:pPr>
      <w:r w:rsidRPr="005629AB">
        <w:rPr>
          <w:lang w:val="fr-FR"/>
        </w:rPr>
        <w:t>Compétences et expériences personnelles</w:t>
      </w:r>
    </w:p>
    <w:p w14:paraId="46009D65" w14:textId="77777777" w:rsidR="00BC14DF" w:rsidRDefault="00BC14DF" w:rsidP="00BC14DF">
      <w:pPr>
        <w:tabs>
          <w:tab w:val="left" w:pos="6379"/>
        </w:tabs>
        <w:rPr>
          <w:rFonts w:ascii="Arial Narrow" w:hAnsi="Arial Narrow"/>
          <w:i/>
        </w:rPr>
      </w:pPr>
      <w:r w:rsidRPr="00126AB0">
        <w:rPr>
          <w:rFonts w:ascii="Arial Narrow" w:hAnsi="Arial Narrow"/>
          <w:i/>
        </w:rPr>
        <w:t xml:space="preserve">Acquises au cours de la vie et </w:t>
      </w:r>
      <w:r>
        <w:rPr>
          <w:rFonts w:ascii="Arial Narrow" w:hAnsi="Arial Narrow"/>
          <w:i/>
        </w:rPr>
        <w:t xml:space="preserve">de </w:t>
      </w:r>
      <w:r w:rsidRPr="00126AB0">
        <w:rPr>
          <w:rFonts w:ascii="Arial Narrow" w:hAnsi="Arial Narrow"/>
          <w:i/>
        </w:rPr>
        <w:t>la carrière mais non nécessairement validées par des certificats et diplômes officiels</w:t>
      </w:r>
    </w:p>
    <w:p w14:paraId="20A31126" w14:textId="77777777" w:rsidR="00BC14DF" w:rsidRDefault="00BC14DF" w:rsidP="00BC14DF">
      <w:pPr>
        <w:pStyle w:val="Aeeaoaeaa1"/>
        <w:widowControl/>
        <w:spacing w:before="20" w:after="20"/>
        <w:jc w:val="left"/>
        <w:rPr>
          <w:rFonts w:ascii="Arial Narrow" w:hAnsi="Arial Narrow"/>
          <w:smallCaps/>
          <w:sz w:val="24"/>
          <w:lang w:val="fr-FR"/>
        </w:rPr>
      </w:pPr>
    </w:p>
    <w:p w14:paraId="2AD59009" w14:textId="77777777" w:rsidR="00BC14DF" w:rsidRPr="005629AB" w:rsidRDefault="00BC14DF" w:rsidP="00BC14DF">
      <w:pPr>
        <w:pStyle w:val="Listenumros"/>
        <w:ind w:left="284" w:hanging="284"/>
        <w:rPr>
          <w:lang w:val="fr-FR"/>
        </w:rPr>
      </w:pPr>
      <w:r>
        <w:rPr>
          <w:lang w:val="fr-FR"/>
        </w:rPr>
        <w:t>I</w:t>
      </w:r>
      <w:r w:rsidRPr="005629AB">
        <w:rPr>
          <w:lang w:val="fr-FR"/>
        </w:rPr>
        <w:t>nformation complémentaire</w:t>
      </w:r>
    </w:p>
    <w:p w14:paraId="5E0369B5" w14:textId="09CEA292" w:rsidR="00BC14DF" w:rsidRDefault="00BC14DF" w:rsidP="00BC14DF">
      <w:pPr>
        <w:pStyle w:val="AvantAprsTableau"/>
        <w:rPr>
          <w:lang w:val="fr-FR"/>
        </w:rPr>
      </w:pPr>
      <w:r w:rsidRPr="00547DBC">
        <w:rPr>
          <w:rFonts w:ascii="Arial Narrow" w:hAnsi="Arial Narrow"/>
          <w:i/>
          <w:lang w:val="fr-FR"/>
        </w:rPr>
        <w:t xml:space="preserve"> [Inclure ici toute information jugée pertinente pour la présente </w:t>
      </w:r>
      <w:r w:rsidR="0082433A" w:rsidRPr="00547DBC">
        <w:rPr>
          <w:rFonts w:ascii="Arial Narrow" w:hAnsi="Arial Narrow"/>
          <w:i/>
          <w:lang w:val="fr-FR"/>
        </w:rPr>
        <w:t>mission :</w:t>
      </w:r>
      <w:r w:rsidRPr="00547DBC">
        <w:rPr>
          <w:rFonts w:ascii="Arial Narrow" w:hAnsi="Arial Narrow"/>
          <w:i/>
          <w:lang w:val="fr-FR"/>
        </w:rPr>
        <w:t xml:space="preserve"> contacts de personnes références, publications, etc.]</w:t>
      </w:r>
    </w:p>
    <w:p w14:paraId="43FB26AF" w14:textId="77777777" w:rsidR="00BC14DF" w:rsidRDefault="00BC14DF" w:rsidP="00BC14DF">
      <w:pPr>
        <w:pStyle w:val="AvantAprsTableau"/>
        <w:rPr>
          <w:lang w:val="fr-FR"/>
        </w:rPr>
      </w:pPr>
    </w:p>
    <w:p w14:paraId="1507F0ED" w14:textId="77777777" w:rsidR="00BC14DF" w:rsidRDefault="00BC14DF" w:rsidP="00BC14DF">
      <w:pPr>
        <w:pStyle w:val="AvantAprsTableau"/>
        <w:rPr>
          <w:lang w:val="fr-FR"/>
        </w:rPr>
      </w:pPr>
    </w:p>
    <w:p w14:paraId="6CB27668" w14:textId="77777777" w:rsidR="00BC14DF" w:rsidRPr="005629AB" w:rsidRDefault="00BC14DF" w:rsidP="00BC14DF">
      <w:pPr>
        <w:pStyle w:val="Listenumros"/>
        <w:ind w:left="284" w:hanging="284"/>
        <w:rPr>
          <w:lang w:val="fr-FR"/>
        </w:rPr>
      </w:pPr>
      <w:r w:rsidRPr="005629AB">
        <w:rPr>
          <w:lang w:val="fr-FR"/>
        </w:rPr>
        <w:t xml:space="preserve">ANNEXES. </w:t>
      </w:r>
    </w:p>
    <w:p w14:paraId="15756A78" w14:textId="77777777" w:rsidR="00BC14DF" w:rsidRDefault="00BC14DF" w:rsidP="00BC14DF">
      <w:pPr>
        <w:pStyle w:val="AvantAprsTableau"/>
        <w:rPr>
          <w:lang w:val="fr-FR"/>
        </w:rPr>
      </w:pPr>
      <w:r w:rsidRPr="00547DBC">
        <w:rPr>
          <w:rFonts w:ascii="Arial Narrow" w:hAnsi="Arial Narrow"/>
          <w:i/>
          <w:smallCaps/>
          <w:lang w:val="fr-FR"/>
        </w:rPr>
        <w:t>[</w:t>
      </w:r>
      <w:r w:rsidRPr="00547DBC">
        <w:rPr>
          <w:rFonts w:ascii="Arial Narrow" w:hAnsi="Arial Narrow"/>
          <w:i/>
          <w:lang w:val="fr-FR"/>
        </w:rPr>
        <w:t>Lister toutes les annexes jugées pertinentes pour la mission : exemple : missions d’études et coopération internationale]</w:t>
      </w:r>
    </w:p>
    <w:p w14:paraId="54824CA4" w14:textId="77777777" w:rsidR="00BC14DF" w:rsidRDefault="00BC14DF" w:rsidP="00BC14DF">
      <w:pPr>
        <w:pStyle w:val="AvantAprsTableau"/>
        <w:rPr>
          <w:lang w:val="fr-FR"/>
        </w:rPr>
      </w:pPr>
    </w:p>
    <w:p w14:paraId="25C3219F" w14:textId="77777777" w:rsidR="00BC14DF" w:rsidRPr="00DD7DB0" w:rsidRDefault="00BC14DF" w:rsidP="00BC14DF">
      <w:pPr>
        <w:pStyle w:val="Aaoeeu"/>
        <w:widowControl/>
        <w:spacing w:before="20" w:after="20"/>
        <w:rPr>
          <w:rFonts w:ascii="Arial Narrow" w:hAnsi="Arial Narrow"/>
          <w:sz w:val="16"/>
          <w:lang w:val="fr-FR"/>
        </w:rPr>
      </w:pPr>
      <w:r w:rsidRPr="00DD7DB0">
        <w:rPr>
          <w:rFonts w:ascii="Arial Narrow" w:hAnsi="Arial Narrow"/>
          <w:sz w:val="16"/>
          <w:lang w:val="fr-FR"/>
        </w:rPr>
        <w:tab/>
      </w:r>
      <w:r w:rsidRPr="00DD7DB0">
        <w:rPr>
          <w:rFonts w:ascii="Arial Narrow" w:hAnsi="Arial Narrow"/>
          <w:sz w:val="16"/>
          <w:lang w:val="fr-FR"/>
        </w:rPr>
        <w:tab/>
      </w:r>
      <w:r w:rsidRPr="00DD7DB0">
        <w:rPr>
          <w:rFonts w:ascii="Arial Narrow" w:hAnsi="Arial Narrow"/>
          <w:sz w:val="16"/>
          <w:lang w:val="fr-FR"/>
        </w:rPr>
        <w:tab/>
      </w:r>
    </w:p>
    <w:p w14:paraId="49ED95C5" w14:textId="77777777" w:rsidR="00BC14DF" w:rsidRPr="00333424" w:rsidRDefault="00BC14DF" w:rsidP="00BC14DF">
      <w:pPr>
        <w:pStyle w:val="Aaoeeu"/>
        <w:widowControl/>
        <w:spacing w:before="20" w:after="20"/>
        <w:jc w:val="center"/>
        <w:rPr>
          <w:rFonts w:ascii="Arial" w:hAnsi="Arial" w:cs="Arial"/>
          <w:b/>
          <w:bCs/>
          <w:sz w:val="22"/>
          <w:szCs w:val="22"/>
          <w:lang w:val="fr-FR"/>
        </w:rPr>
      </w:pPr>
      <w:r w:rsidRPr="00DD7DB0">
        <w:rPr>
          <w:rFonts w:ascii="Arial Narrow" w:hAnsi="Arial Narrow"/>
          <w:b/>
          <w:smallCaps/>
          <w:sz w:val="24"/>
          <w:lang w:val="fr-FR"/>
        </w:rPr>
        <w:t>J'atteste, en toute bonne conscience, que les renseignements susmentionnés reflètent exactement ma situation, mes qualifications et mon expérience.</w:t>
      </w:r>
      <w:r w:rsidRPr="00DD7DB0">
        <w:rPr>
          <w:rFonts w:ascii="Arial Narrow" w:hAnsi="Arial Narrow"/>
          <w:b/>
          <w:smallCaps/>
          <w:sz w:val="24"/>
          <w:lang w:val="fr-FR"/>
        </w:rPr>
        <w:br/>
        <w:t>Je m</w:t>
      </w:r>
      <w:r>
        <w:rPr>
          <w:rFonts w:ascii="Arial Narrow" w:hAnsi="Arial Narrow"/>
          <w:b/>
          <w:smallCaps/>
          <w:sz w:val="24"/>
          <w:lang w:val="fr-FR"/>
        </w:rPr>
        <w:t>'engage à assumer les consé</w:t>
      </w:r>
      <w:r w:rsidRPr="00DD7DB0">
        <w:rPr>
          <w:rFonts w:ascii="Arial Narrow" w:hAnsi="Arial Narrow"/>
          <w:b/>
          <w:smallCaps/>
          <w:sz w:val="24"/>
          <w:lang w:val="fr-FR"/>
        </w:rPr>
        <w:t>quences de toute déclaration volontairement erronée.</w:t>
      </w:r>
      <w:r w:rsidRPr="00DD7DB0">
        <w:rPr>
          <w:rFonts w:ascii="Arial Narrow" w:hAnsi="Arial Narrow"/>
          <w:b/>
          <w:smallCaps/>
          <w:sz w:val="24"/>
          <w:lang w:val="fr-FR"/>
        </w:rPr>
        <w:br/>
      </w:r>
      <w:r w:rsidRPr="00DD7DB0">
        <w:rPr>
          <w:rFonts w:ascii="Arial Narrow" w:hAnsi="Arial Narrow"/>
          <w:b/>
          <w:smallCaps/>
          <w:sz w:val="24"/>
          <w:lang w:val="fr-FR"/>
        </w:rPr>
        <w:br/>
        <w:t>... .... </w:t>
      </w:r>
      <w:proofErr w:type="gramStart"/>
      <w:r w:rsidRPr="00DD7DB0">
        <w:rPr>
          <w:rFonts w:ascii="Arial Narrow" w:hAnsi="Arial Narrow"/>
          <w:b/>
          <w:smallCaps/>
          <w:sz w:val="24"/>
          <w:lang w:val="fr-FR"/>
        </w:rPr>
        <w:t>Date:</w:t>
      </w:r>
      <w:proofErr w:type="gramEnd"/>
      <w:r w:rsidRPr="00DD7DB0">
        <w:rPr>
          <w:rFonts w:ascii="Arial Narrow" w:hAnsi="Arial Narrow"/>
          <w:b/>
          <w:smallCaps/>
          <w:sz w:val="24"/>
          <w:lang w:val="fr-FR"/>
        </w:rPr>
        <w:t> </w:t>
      </w:r>
      <w:r>
        <w:rPr>
          <w:rFonts w:ascii="Arial Narrow" w:hAnsi="Arial Narrow"/>
          <w:bCs/>
          <w:i/>
          <w:iCs/>
          <w:smallCaps/>
          <w:sz w:val="24"/>
          <w:lang w:val="fr-FR"/>
        </w:rPr>
        <w:t>jour / mois / anné</w:t>
      </w:r>
      <w:r w:rsidRPr="00DD7DB0">
        <w:rPr>
          <w:rFonts w:ascii="Arial Narrow" w:hAnsi="Arial Narrow"/>
          <w:bCs/>
          <w:i/>
          <w:iCs/>
          <w:smallCaps/>
          <w:sz w:val="24"/>
          <w:lang w:val="fr-FR"/>
        </w:rPr>
        <w:t>e</w:t>
      </w:r>
      <w:r w:rsidRPr="00DD7DB0">
        <w:rPr>
          <w:rFonts w:ascii="Arial" w:hAnsi="Arial" w:cs="Arial"/>
          <w:color w:val="333333"/>
          <w:shd w:val="clear" w:color="auto" w:fill="F5F5F5"/>
          <w:lang w:val="fr-FR"/>
        </w:rPr>
        <w:br/>
      </w:r>
      <w:r w:rsidRPr="00547DBC">
        <w:rPr>
          <w:rStyle w:val="hps"/>
          <w:rFonts w:ascii="Arial" w:hAnsi="Arial" w:cs="Arial"/>
          <w:i/>
          <w:color w:val="333333"/>
          <w:shd w:val="clear" w:color="auto" w:fill="F5F5F5"/>
          <w:lang w:val="fr-FR"/>
        </w:rPr>
        <w:t>[Signature</w:t>
      </w:r>
      <w:r w:rsidRPr="00547DBC">
        <w:rPr>
          <w:rStyle w:val="apple-converted-space"/>
          <w:rFonts w:ascii="Arial" w:hAnsi="Arial" w:cs="Arial"/>
          <w:i/>
          <w:color w:val="333333"/>
          <w:shd w:val="clear" w:color="auto" w:fill="F5F5F5"/>
          <w:lang w:val="fr-FR"/>
        </w:rPr>
        <w:t> </w:t>
      </w:r>
      <w:r w:rsidRPr="00547DBC">
        <w:rPr>
          <w:rStyle w:val="hps"/>
          <w:rFonts w:ascii="Arial" w:hAnsi="Arial" w:cs="Arial"/>
          <w:i/>
          <w:color w:val="333333"/>
          <w:shd w:val="clear" w:color="auto" w:fill="F5F5F5"/>
          <w:lang w:val="fr-FR"/>
        </w:rPr>
        <w:t>du consultant</w:t>
      </w:r>
      <w:r w:rsidRPr="00547DBC">
        <w:rPr>
          <w:rFonts w:ascii="Arial Narrow" w:hAnsi="Arial Narrow"/>
          <w:i/>
          <w:sz w:val="16"/>
          <w:lang w:val="fr-FR"/>
        </w:rPr>
        <w:t>]</w:t>
      </w:r>
    </w:p>
    <w:p w14:paraId="273DBDB6" w14:textId="3C6260A3" w:rsidR="000D6294" w:rsidRPr="00333424" w:rsidRDefault="000D6294">
      <w:pPr>
        <w:spacing w:line="240" w:lineRule="auto"/>
        <w:jc w:val="left"/>
        <w:rPr>
          <w:rFonts w:asciiTheme="minorHAnsi" w:hAnsiTheme="minorHAnsi" w:cstheme="minorHAnsi"/>
          <w:b/>
          <w:smallCaps/>
          <w:sz w:val="32"/>
          <w:szCs w:val="32"/>
          <w:lang w:eastAsia="zh-CN"/>
        </w:rPr>
      </w:pPr>
    </w:p>
    <w:sectPr w:rsidR="000D6294" w:rsidRPr="00333424" w:rsidSect="00FA3AF6">
      <w:footerReference w:type="default" r:id="rId20"/>
      <w:pgSz w:w="11906" w:h="16838"/>
      <w:pgMar w:top="1276" w:right="1417" w:bottom="1417" w:left="1417"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63CC" w14:textId="77777777" w:rsidR="008C30D1" w:rsidRDefault="008C30D1" w:rsidP="00FB20B3">
      <w:pPr>
        <w:spacing w:line="240" w:lineRule="auto"/>
      </w:pPr>
      <w:r>
        <w:separator/>
      </w:r>
    </w:p>
  </w:endnote>
  <w:endnote w:type="continuationSeparator" w:id="0">
    <w:p w14:paraId="7CD5883D" w14:textId="77777777" w:rsidR="008C30D1" w:rsidRDefault="008C30D1" w:rsidP="00FB2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charset w:val="00"/>
    <w:family w:val="auto"/>
    <w:pitch w:val="variable"/>
    <w:sig w:usb0="E0002AEF" w:usb1="C0007841" w:usb2="00000009" w:usb3="00000000" w:csb0="000001FF" w:csb1="00000000"/>
  </w:font>
  <w:font w:name="Times New Roman,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FD3F" w14:textId="77777777" w:rsidR="0086407A" w:rsidRDefault="0086407A" w:rsidP="008039A4">
    <w:pPr>
      <w:pStyle w:val="Pieddepage"/>
      <w:jc w:val="center"/>
    </w:pPr>
  </w:p>
  <w:p w14:paraId="58D0317A" w14:textId="77777777" w:rsidR="0086407A" w:rsidRDefault="008640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7F48" w14:textId="05D21886" w:rsidR="00BD3F4B" w:rsidRPr="00BB2E37" w:rsidRDefault="00F905AD" w:rsidP="00BB2E37">
    <w:pPr>
      <w:pStyle w:val="Pieddepage"/>
      <w:jc w:val="center"/>
      <w:rPr>
        <w:rFonts w:asciiTheme="minorHAnsi" w:hAnsiTheme="minorHAnsi" w:cstheme="minorHAnsi"/>
        <w:sz w:val="22"/>
        <w:szCs w:val="22"/>
      </w:rPr>
    </w:pPr>
    <w:r w:rsidRPr="00BB2E37">
      <w:rPr>
        <w:rFonts w:asciiTheme="minorHAnsi" w:hAnsiTheme="minorHAnsi" w:cstheme="minorHAnsi"/>
        <w:sz w:val="22"/>
        <w:szCs w:val="22"/>
      </w:rPr>
      <w:fldChar w:fldCharType="begin"/>
    </w:r>
    <w:r w:rsidRPr="00BB2E37">
      <w:rPr>
        <w:rFonts w:asciiTheme="minorHAnsi" w:hAnsiTheme="minorHAnsi" w:cstheme="minorHAnsi"/>
        <w:sz w:val="22"/>
        <w:szCs w:val="22"/>
      </w:rPr>
      <w:instrText xml:space="preserve"> PAGE   \* MERGEFORMAT </w:instrText>
    </w:r>
    <w:r w:rsidRPr="00BB2E37">
      <w:rPr>
        <w:rFonts w:asciiTheme="minorHAnsi" w:hAnsiTheme="minorHAnsi" w:cstheme="minorHAnsi"/>
        <w:sz w:val="22"/>
        <w:szCs w:val="22"/>
      </w:rPr>
      <w:fldChar w:fldCharType="separate"/>
    </w:r>
    <w:r w:rsidR="005718A2">
      <w:rPr>
        <w:rFonts w:asciiTheme="minorHAnsi" w:hAnsiTheme="minorHAnsi" w:cstheme="minorHAnsi"/>
        <w:noProof/>
        <w:sz w:val="22"/>
        <w:szCs w:val="22"/>
      </w:rPr>
      <w:t>9</w:t>
    </w:r>
    <w:r w:rsidRPr="00BB2E37">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D840" w14:textId="77777777" w:rsidR="008C30D1" w:rsidRDefault="008C30D1" w:rsidP="00FB20B3">
      <w:pPr>
        <w:spacing w:line="240" w:lineRule="auto"/>
      </w:pPr>
      <w:r>
        <w:separator/>
      </w:r>
    </w:p>
  </w:footnote>
  <w:footnote w:type="continuationSeparator" w:id="0">
    <w:p w14:paraId="02A5BA4E" w14:textId="77777777" w:rsidR="008C30D1" w:rsidRDefault="008C30D1" w:rsidP="00FB20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86045F4"/>
    <w:lvl w:ilvl="0">
      <w:start w:val="1"/>
      <w:numFmt w:val="bullet"/>
      <w:pStyle w:val="Listepuces"/>
      <w:lvlText w:val=""/>
      <w:lvlJc w:val="left"/>
      <w:pPr>
        <w:tabs>
          <w:tab w:val="num" w:pos="785"/>
        </w:tabs>
        <w:ind w:left="785" w:hanging="360"/>
      </w:pPr>
      <w:rPr>
        <w:rFonts w:ascii="Symbol" w:hAnsi="Symbol" w:hint="default"/>
      </w:rPr>
    </w:lvl>
  </w:abstractNum>
  <w:abstractNum w:abstractNumId="1" w15:restartNumberingAfterBreak="0">
    <w:nsid w:val="01C05B41"/>
    <w:multiLevelType w:val="hybridMultilevel"/>
    <w:tmpl w:val="06B48C7A"/>
    <w:lvl w:ilvl="0" w:tplc="8D82336C">
      <w:numFmt w:val="bullet"/>
      <w:lvlText w:val="-"/>
      <w:lvlJc w:val="left"/>
      <w:pPr>
        <w:ind w:left="476" w:hanging="140"/>
      </w:pPr>
      <w:rPr>
        <w:rFonts w:ascii="Times New Roman" w:eastAsia="Times New Roman" w:hAnsi="Times New Roman" w:cs="Times New Roman" w:hint="default"/>
        <w:w w:val="99"/>
        <w:sz w:val="24"/>
        <w:szCs w:val="24"/>
        <w:lang w:val="fr-FR" w:eastAsia="en-US" w:bidi="ar-SA"/>
      </w:rPr>
    </w:lvl>
    <w:lvl w:ilvl="1" w:tplc="0DB8C134">
      <w:numFmt w:val="bullet"/>
      <w:lvlText w:val="-"/>
      <w:lvlJc w:val="left"/>
      <w:pPr>
        <w:ind w:left="1556" w:hanging="360"/>
      </w:pPr>
      <w:rPr>
        <w:rFonts w:ascii="Times New Roman" w:eastAsia="Times New Roman" w:hAnsi="Times New Roman" w:cs="Times New Roman" w:hint="default"/>
        <w:spacing w:val="-4"/>
        <w:w w:val="99"/>
        <w:sz w:val="24"/>
        <w:szCs w:val="24"/>
        <w:lang w:val="fr-FR" w:eastAsia="en-US" w:bidi="ar-SA"/>
      </w:rPr>
    </w:lvl>
    <w:lvl w:ilvl="2" w:tplc="91F84654">
      <w:numFmt w:val="bullet"/>
      <w:lvlText w:val="•"/>
      <w:lvlJc w:val="left"/>
      <w:pPr>
        <w:ind w:left="2498" w:hanging="360"/>
      </w:pPr>
      <w:rPr>
        <w:rFonts w:hint="default"/>
        <w:lang w:val="fr-FR" w:eastAsia="en-US" w:bidi="ar-SA"/>
      </w:rPr>
    </w:lvl>
    <w:lvl w:ilvl="3" w:tplc="94EA6B36">
      <w:numFmt w:val="bullet"/>
      <w:lvlText w:val="•"/>
      <w:lvlJc w:val="left"/>
      <w:pPr>
        <w:ind w:left="3436" w:hanging="360"/>
      </w:pPr>
      <w:rPr>
        <w:rFonts w:hint="default"/>
        <w:lang w:val="fr-FR" w:eastAsia="en-US" w:bidi="ar-SA"/>
      </w:rPr>
    </w:lvl>
    <w:lvl w:ilvl="4" w:tplc="97E4A426">
      <w:numFmt w:val="bullet"/>
      <w:lvlText w:val="•"/>
      <w:lvlJc w:val="left"/>
      <w:pPr>
        <w:ind w:left="4375" w:hanging="360"/>
      </w:pPr>
      <w:rPr>
        <w:rFonts w:hint="default"/>
        <w:lang w:val="fr-FR" w:eastAsia="en-US" w:bidi="ar-SA"/>
      </w:rPr>
    </w:lvl>
    <w:lvl w:ilvl="5" w:tplc="BA664EE0">
      <w:numFmt w:val="bullet"/>
      <w:lvlText w:val="•"/>
      <w:lvlJc w:val="left"/>
      <w:pPr>
        <w:ind w:left="5313" w:hanging="360"/>
      </w:pPr>
      <w:rPr>
        <w:rFonts w:hint="default"/>
        <w:lang w:val="fr-FR" w:eastAsia="en-US" w:bidi="ar-SA"/>
      </w:rPr>
    </w:lvl>
    <w:lvl w:ilvl="6" w:tplc="42E81D42">
      <w:numFmt w:val="bullet"/>
      <w:lvlText w:val="•"/>
      <w:lvlJc w:val="left"/>
      <w:pPr>
        <w:ind w:left="6252" w:hanging="360"/>
      </w:pPr>
      <w:rPr>
        <w:rFonts w:hint="default"/>
        <w:lang w:val="fr-FR" w:eastAsia="en-US" w:bidi="ar-SA"/>
      </w:rPr>
    </w:lvl>
    <w:lvl w:ilvl="7" w:tplc="D8C20388">
      <w:numFmt w:val="bullet"/>
      <w:lvlText w:val="•"/>
      <w:lvlJc w:val="left"/>
      <w:pPr>
        <w:ind w:left="7190" w:hanging="360"/>
      </w:pPr>
      <w:rPr>
        <w:rFonts w:hint="default"/>
        <w:lang w:val="fr-FR" w:eastAsia="en-US" w:bidi="ar-SA"/>
      </w:rPr>
    </w:lvl>
    <w:lvl w:ilvl="8" w:tplc="EB547F42">
      <w:numFmt w:val="bullet"/>
      <w:lvlText w:val="•"/>
      <w:lvlJc w:val="left"/>
      <w:pPr>
        <w:ind w:left="8129" w:hanging="360"/>
      </w:pPr>
      <w:rPr>
        <w:rFonts w:hint="default"/>
        <w:lang w:val="fr-FR" w:eastAsia="en-US" w:bidi="ar-SA"/>
      </w:rPr>
    </w:lvl>
  </w:abstractNum>
  <w:abstractNum w:abstractNumId="2" w15:restartNumberingAfterBreak="0">
    <w:nsid w:val="03F27728"/>
    <w:multiLevelType w:val="hybridMultilevel"/>
    <w:tmpl w:val="1B6413D2"/>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 w15:restartNumberingAfterBreak="0">
    <w:nsid w:val="050419A4"/>
    <w:multiLevelType w:val="multilevel"/>
    <w:tmpl w:val="A1E8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77556"/>
    <w:multiLevelType w:val="hybridMultilevel"/>
    <w:tmpl w:val="0E563572"/>
    <w:lvl w:ilvl="0" w:tplc="ACA85CC0">
      <w:start w:val="1"/>
      <w:numFmt w:val="decimal"/>
      <w:pStyle w:val="Titre1"/>
      <w:lvlText w:val="%1."/>
      <w:lvlJc w:val="left"/>
      <w:pPr>
        <w:ind w:left="360" w:hanging="360"/>
      </w:pPr>
      <w:rPr>
        <w:rFonts w:asciiTheme="minorHAnsi" w:hAnsiTheme="minorHAnsi" w:cstheme="minorHAnsi" w:hint="default"/>
        <w:sz w:val="26"/>
        <w:szCs w:val="2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2966DF"/>
    <w:multiLevelType w:val="hybridMultilevel"/>
    <w:tmpl w:val="79F2BC3E"/>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31463B"/>
    <w:multiLevelType w:val="hybridMultilevel"/>
    <w:tmpl w:val="84B0CDE8"/>
    <w:lvl w:ilvl="0" w:tplc="40A8F27E">
      <w:start w:val="1"/>
      <w:numFmt w:val="decimal"/>
      <w:lvlText w:val="%1."/>
      <w:lvlJc w:val="left"/>
      <w:pPr>
        <w:ind w:left="420" w:hanging="360"/>
      </w:pPr>
      <w:rPr>
        <w:rFonts w:hint="default"/>
        <w:b w:val="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7" w15:restartNumberingAfterBreak="0">
    <w:nsid w:val="0F40451F"/>
    <w:multiLevelType w:val="hybridMultilevel"/>
    <w:tmpl w:val="364A45B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0FA9695D"/>
    <w:multiLevelType w:val="hybridMultilevel"/>
    <w:tmpl w:val="4F166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8A08F1"/>
    <w:multiLevelType w:val="multilevel"/>
    <w:tmpl w:val="710C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8240A"/>
    <w:multiLevelType w:val="hybridMultilevel"/>
    <w:tmpl w:val="2BEC5884"/>
    <w:lvl w:ilvl="0" w:tplc="5282CAD0">
      <w:start w:val="1"/>
      <w:numFmt w:val="bullet"/>
      <w:pStyle w:val="Puce1"/>
      <w:lvlText w:val=""/>
      <w:lvlJc w:val="left"/>
      <w:pPr>
        <w:tabs>
          <w:tab w:val="num" w:pos="284"/>
        </w:tabs>
        <w:ind w:left="284" w:hanging="284"/>
      </w:pPr>
      <w:rPr>
        <w:rFonts w:ascii="Wingdings 2" w:hAnsi="Wingdings 2" w:hint="default"/>
        <w:b w:val="0"/>
        <w:bCs w:val="0"/>
        <w:i w:val="0"/>
        <w:iCs w:val="0"/>
        <w:caps w:val="0"/>
        <w:smallCaps w:val="0"/>
        <w:strike w:val="0"/>
        <w:dstrike w:val="0"/>
        <w:noProof w:val="0"/>
        <w:vanish w:val="0"/>
        <w:color w:val="244061"/>
        <w:spacing w:val="0"/>
        <w:kern w:val="0"/>
        <w:position w:val="0"/>
        <w:u w:val="none"/>
        <w:effect w:val="none"/>
        <w:vertAlign w:val="baseline"/>
        <w:em w:val="none"/>
        <w:specVanish w:val="0"/>
      </w:rPr>
    </w:lvl>
    <w:lvl w:ilvl="1" w:tplc="1CF690E6">
      <w:start w:val="1"/>
      <w:numFmt w:val="bullet"/>
      <w:lvlText w:val=""/>
      <w:lvlJc w:val="left"/>
      <w:pPr>
        <w:tabs>
          <w:tab w:val="num" w:pos="1296"/>
        </w:tabs>
        <w:ind w:left="1224" w:hanging="288"/>
      </w:pPr>
      <w:rPr>
        <w:rFonts w:ascii="Symbol" w:hAnsi="Symbol" w:hint="default"/>
        <w:color w:val="FF00FF"/>
        <w:sz w:val="19"/>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DA52C0"/>
    <w:multiLevelType w:val="multilevel"/>
    <w:tmpl w:val="B1301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8F5F86"/>
    <w:multiLevelType w:val="hybridMultilevel"/>
    <w:tmpl w:val="648001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9029B5"/>
    <w:multiLevelType w:val="hybridMultilevel"/>
    <w:tmpl w:val="6778F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220435"/>
    <w:multiLevelType w:val="multilevel"/>
    <w:tmpl w:val="109A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5F0301"/>
    <w:multiLevelType w:val="hybridMultilevel"/>
    <w:tmpl w:val="5C3A8D4A"/>
    <w:lvl w:ilvl="0" w:tplc="E318BFBA">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09F25BE"/>
    <w:multiLevelType w:val="hybridMultilevel"/>
    <w:tmpl w:val="35148D22"/>
    <w:lvl w:ilvl="0" w:tplc="8D82336C">
      <w:numFmt w:val="bullet"/>
      <w:lvlText w:val="-"/>
      <w:lvlJc w:val="left"/>
      <w:pPr>
        <w:ind w:left="1920" w:hanging="360"/>
      </w:pPr>
      <w:rPr>
        <w:rFonts w:ascii="Times New Roman" w:eastAsia="Times New Roman" w:hAnsi="Times New Roman" w:cs="Times New Roman" w:hint="default"/>
        <w:w w:val="99"/>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4971AC"/>
    <w:multiLevelType w:val="hybridMultilevel"/>
    <w:tmpl w:val="FB9654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927BE9"/>
    <w:multiLevelType w:val="hybridMultilevel"/>
    <w:tmpl w:val="E6E45786"/>
    <w:lvl w:ilvl="0" w:tplc="F4D06108">
      <w:start w:val="1"/>
      <w:numFmt w:val="bullet"/>
      <w:lvlText w:val="-"/>
      <w:lvlJc w:val="left"/>
      <w:pPr>
        <w:ind w:left="1068" w:hanging="360"/>
      </w:pPr>
      <w:rPr>
        <w:rFonts w:ascii="Palatino Linotype" w:eastAsia="Palatino Linotype" w:hAnsi="Palatino Linotype"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9" w15:restartNumberingAfterBreak="0">
    <w:nsid w:val="28ED35C8"/>
    <w:multiLevelType w:val="multilevel"/>
    <w:tmpl w:val="E100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5609C5"/>
    <w:multiLevelType w:val="multilevel"/>
    <w:tmpl w:val="FE24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095F7F"/>
    <w:multiLevelType w:val="hybridMultilevel"/>
    <w:tmpl w:val="D9005346"/>
    <w:lvl w:ilvl="0" w:tplc="EEE20C6C">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A9855A1"/>
    <w:multiLevelType w:val="hybridMultilevel"/>
    <w:tmpl w:val="B8AAD008"/>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15:restartNumberingAfterBreak="0">
    <w:nsid w:val="2C5E5E46"/>
    <w:multiLevelType w:val="multilevel"/>
    <w:tmpl w:val="E1B4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4B7440"/>
    <w:multiLevelType w:val="hybridMultilevel"/>
    <w:tmpl w:val="339EB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0E462A8"/>
    <w:multiLevelType w:val="hybridMultilevel"/>
    <w:tmpl w:val="27FA03C8"/>
    <w:lvl w:ilvl="0" w:tplc="52A038BA">
      <w:numFmt w:val="bullet"/>
      <w:lvlText w:val=""/>
      <w:lvlJc w:val="left"/>
      <w:pPr>
        <w:ind w:left="856" w:hanging="346"/>
      </w:pPr>
      <w:rPr>
        <w:rFonts w:ascii="Symbol" w:eastAsia="Symbol" w:hAnsi="Symbol" w:cs="Symbol" w:hint="default"/>
        <w:w w:val="99"/>
        <w:sz w:val="24"/>
        <w:szCs w:val="24"/>
        <w:lang w:val="fr-FR" w:eastAsia="en-US" w:bidi="ar-SA"/>
      </w:rPr>
    </w:lvl>
    <w:lvl w:ilvl="1" w:tplc="820214A6">
      <w:numFmt w:val="bullet"/>
      <w:lvlText w:val="-"/>
      <w:lvlJc w:val="left"/>
      <w:pPr>
        <w:ind w:left="1216" w:hanging="360"/>
      </w:pPr>
      <w:rPr>
        <w:rFonts w:ascii="Century" w:eastAsia="Century" w:hAnsi="Century" w:cs="Century" w:hint="default"/>
        <w:color w:val="auto"/>
        <w:w w:val="99"/>
        <w:sz w:val="24"/>
        <w:szCs w:val="24"/>
        <w:lang w:val="fr-FR" w:eastAsia="en-US" w:bidi="ar-SA"/>
      </w:rPr>
    </w:lvl>
    <w:lvl w:ilvl="2" w:tplc="6032D156">
      <w:numFmt w:val="bullet"/>
      <w:lvlText w:val="•"/>
      <w:lvlJc w:val="left"/>
      <w:pPr>
        <w:ind w:left="2231" w:hanging="360"/>
      </w:pPr>
      <w:rPr>
        <w:rFonts w:hint="default"/>
        <w:lang w:val="fr-FR" w:eastAsia="en-US" w:bidi="ar-SA"/>
      </w:rPr>
    </w:lvl>
    <w:lvl w:ilvl="3" w:tplc="5D609F50">
      <w:numFmt w:val="bullet"/>
      <w:lvlText w:val="•"/>
      <w:lvlJc w:val="left"/>
      <w:pPr>
        <w:ind w:left="3242" w:hanging="360"/>
      </w:pPr>
      <w:rPr>
        <w:rFonts w:hint="default"/>
        <w:lang w:val="fr-FR" w:eastAsia="en-US" w:bidi="ar-SA"/>
      </w:rPr>
    </w:lvl>
    <w:lvl w:ilvl="4" w:tplc="6AC80CD6">
      <w:numFmt w:val="bullet"/>
      <w:lvlText w:val="•"/>
      <w:lvlJc w:val="left"/>
      <w:pPr>
        <w:ind w:left="4253" w:hanging="360"/>
      </w:pPr>
      <w:rPr>
        <w:rFonts w:hint="default"/>
        <w:lang w:val="fr-FR" w:eastAsia="en-US" w:bidi="ar-SA"/>
      </w:rPr>
    </w:lvl>
    <w:lvl w:ilvl="5" w:tplc="B5D2D912">
      <w:numFmt w:val="bullet"/>
      <w:lvlText w:val="•"/>
      <w:lvlJc w:val="left"/>
      <w:pPr>
        <w:ind w:left="5264" w:hanging="360"/>
      </w:pPr>
      <w:rPr>
        <w:rFonts w:hint="default"/>
        <w:lang w:val="fr-FR" w:eastAsia="en-US" w:bidi="ar-SA"/>
      </w:rPr>
    </w:lvl>
    <w:lvl w:ilvl="6" w:tplc="11AA1156">
      <w:numFmt w:val="bullet"/>
      <w:lvlText w:val="•"/>
      <w:lvlJc w:val="left"/>
      <w:pPr>
        <w:ind w:left="6275" w:hanging="360"/>
      </w:pPr>
      <w:rPr>
        <w:rFonts w:hint="default"/>
        <w:lang w:val="fr-FR" w:eastAsia="en-US" w:bidi="ar-SA"/>
      </w:rPr>
    </w:lvl>
    <w:lvl w:ilvl="7" w:tplc="6B08A9F8">
      <w:numFmt w:val="bullet"/>
      <w:lvlText w:val="•"/>
      <w:lvlJc w:val="left"/>
      <w:pPr>
        <w:ind w:left="7286" w:hanging="360"/>
      </w:pPr>
      <w:rPr>
        <w:rFonts w:hint="default"/>
        <w:lang w:val="fr-FR" w:eastAsia="en-US" w:bidi="ar-SA"/>
      </w:rPr>
    </w:lvl>
    <w:lvl w:ilvl="8" w:tplc="FF809160">
      <w:numFmt w:val="bullet"/>
      <w:lvlText w:val="•"/>
      <w:lvlJc w:val="left"/>
      <w:pPr>
        <w:ind w:left="8297" w:hanging="360"/>
      </w:pPr>
      <w:rPr>
        <w:rFonts w:hint="default"/>
        <w:lang w:val="fr-FR" w:eastAsia="en-US" w:bidi="ar-SA"/>
      </w:rPr>
    </w:lvl>
  </w:abstractNum>
  <w:abstractNum w:abstractNumId="26" w15:restartNumberingAfterBreak="0">
    <w:nsid w:val="3330038C"/>
    <w:multiLevelType w:val="multilevel"/>
    <w:tmpl w:val="5726D5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E4389D"/>
    <w:multiLevelType w:val="multilevel"/>
    <w:tmpl w:val="2F68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C2799F"/>
    <w:multiLevelType w:val="hybridMultilevel"/>
    <w:tmpl w:val="898435B4"/>
    <w:lvl w:ilvl="0" w:tplc="ADF06620">
      <w:start w:val="1"/>
      <w:numFmt w:val="decimal"/>
      <w:lvlText w:val="%1)"/>
      <w:lvlJc w:val="left"/>
      <w:pPr>
        <w:ind w:left="985" w:hanging="284"/>
      </w:pPr>
      <w:rPr>
        <w:rFonts w:asciiTheme="minorHAnsi" w:eastAsia="Century" w:hAnsiTheme="minorHAnsi" w:cstheme="minorHAnsi" w:hint="default"/>
        <w:w w:val="99"/>
        <w:sz w:val="24"/>
        <w:szCs w:val="24"/>
        <w:lang w:val="fr-FR" w:eastAsia="en-US" w:bidi="ar-SA"/>
      </w:rPr>
    </w:lvl>
    <w:lvl w:ilvl="1" w:tplc="2F949310">
      <w:numFmt w:val="bullet"/>
      <w:lvlText w:val=""/>
      <w:lvlJc w:val="left"/>
      <w:pPr>
        <w:ind w:left="1216" w:hanging="360"/>
      </w:pPr>
      <w:rPr>
        <w:rFonts w:ascii="Symbol" w:eastAsia="Symbol" w:hAnsi="Symbol" w:cs="Symbol" w:hint="default"/>
        <w:w w:val="99"/>
        <w:sz w:val="24"/>
        <w:szCs w:val="24"/>
        <w:lang w:val="fr-FR" w:eastAsia="en-US" w:bidi="ar-SA"/>
      </w:rPr>
    </w:lvl>
    <w:lvl w:ilvl="2" w:tplc="6E6EFAB0">
      <w:numFmt w:val="bullet"/>
      <w:lvlText w:val="•"/>
      <w:lvlJc w:val="left"/>
      <w:pPr>
        <w:ind w:left="2231" w:hanging="360"/>
      </w:pPr>
      <w:rPr>
        <w:rFonts w:hint="default"/>
        <w:lang w:val="fr-FR" w:eastAsia="en-US" w:bidi="ar-SA"/>
      </w:rPr>
    </w:lvl>
    <w:lvl w:ilvl="3" w:tplc="C684414A">
      <w:numFmt w:val="bullet"/>
      <w:lvlText w:val="•"/>
      <w:lvlJc w:val="left"/>
      <w:pPr>
        <w:ind w:left="3242" w:hanging="360"/>
      </w:pPr>
      <w:rPr>
        <w:rFonts w:hint="default"/>
        <w:lang w:val="fr-FR" w:eastAsia="en-US" w:bidi="ar-SA"/>
      </w:rPr>
    </w:lvl>
    <w:lvl w:ilvl="4" w:tplc="18B656F4">
      <w:numFmt w:val="bullet"/>
      <w:lvlText w:val="•"/>
      <w:lvlJc w:val="left"/>
      <w:pPr>
        <w:ind w:left="4253" w:hanging="360"/>
      </w:pPr>
      <w:rPr>
        <w:rFonts w:hint="default"/>
        <w:lang w:val="fr-FR" w:eastAsia="en-US" w:bidi="ar-SA"/>
      </w:rPr>
    </w:lvl>
    <w:lvl w:ilvl="5" w:tplc="40765E10">
      <w:numFmt w:val="bullet"/>
      <w:lvlText w:val="•"/>
      <w:lvlJc w:val="left"/>
      <w:pPr>
        <w:ind w:left="5264" w:hanging="360"/>
      </w:pPr>
      <w:rPr>
        <w:rFonts w:hint="default"/>
        <w:lang w:val="fr-FR" w:eastAsia="en-US" w:bidi="ar-SA"/>
      </w:rPr>
    </w:lvl>
    <w:lvl w:ilvl="6" w:tplc="F73EC8BA">
      <w:numFmt w:val="bullet"/>
      <w:lvlText w:val="•"/>
      <w:lvlJc w:val="left"/>
      <w:pPr>
        <w:ind w:left="6275" w:hanging="360"/>
      </w:pPr>
      <w:rPr>
        <w:rFonts w:hint="default"/>
        <w:lang w:val="fr-FR" w:eastAsia="en-US" w:bidi="ar-SA"/>
      </w:rPr>
    </w:lvl>
    <w:lvl w:ilvl="7" w:tplc="2A94DC78">
      <w:numFmt w:val="bullet"/>
      <w:lvlText w:val="•"/>
      <w:lvlJc w:val="left"/>
      <w:pPr>
        <w:ind w:left="7286" w:hanging="360"/>
      </w:pPr>
      <w:rPr>
        <w:rFonts w:hint="default"/>
        <w:lang w:val="fr-FR" w:eastAsia="en-US" w:bidi="ar-SA"/>
      </w:rPr>
    </w:lvl>
    <w:lvl w:ilvl="8" w:tplc="7E564592">
      <w:numFmt w:val="bullet"/>
      <w:lvlText w:val="•"/>
      <w:lvlJc w:val="left"/>
      <w:pPr>
        <w:ind w:left="8297" w:hanging="360"/>
      </w:pPr>
      <w:rPr>
        <w:rFonts w:hint="default"/>
        <w:lang w:val="fr-FR" w:eastAsia="en-US" w:bidi="ar-SA"/>
      </w:rPr>
    </w:lvl>
  </w:abstractNum>
  <w:abstractNum w:abstractNumId="29" w15:restartNumberingAfterBreak="0">
    <w:nsid w:val="3E7A0B28"/>
    <w:multiLevelType w:val="hybridMultilevel"/>
    <w:tmpl w:val="47889A36"/>
    <w:lvl w:ilvl="0" w:tplc="040C000B">
      <w:start w:val="1"/>
      <w:numFmt w:val="bullet"/>
      <w:lvlText w:val=""/>
      <w:lvlJc w:val="left"/>
      <w:pPr>
        <w:ind w:left="1500" w:hanging="360"/>
      </w:pPr>
      <w:rPr>
        <w:rFonts w:ascii="Wingdings" w:hAnsi="Wingdings"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0" w15:restartNumberingAfterBreak="0">
    <w:nsid w:val="42366293"/>
    <w:multiLevelType w:val="hybridMultilevel"/>
    <w:tmpl w:val="D0FE37E0"/>
    <w:lvl w:ilvl="0" w:tplc="DB32CA4A">
      <w:numFmt w:val="bullet"/>
      <w:lvlText w:val="•"/>
      <w:lvlJc w:val="left"/>
      <w:pPr>
        <w:ind w:left="136" w:hanging="706"/>
      </w:pPr>
      <w:rPr>
        <w:rFonts w:ascii="Times New Roman" w:eastAsia="Times New Roman" w:hAnsi="Times New Roman" w:cs="Times New Roman" w:hint="default"/>
        <w:w w:val="100"/>
        <w:sz w:val="34"/>
        <w:szCs w:val="34"/>
        <w:lang w:val="fr-FR" w:eastAsia="en-US" w:bidi="ar-SA"/>
      </w:rPr>
    </w:lvl>
    <w:lvl w:ilvl="1" w:tplc="373ECBD4">
      <w:numFmt w:val="bullet"/>
      <w:lvlText w:val="-"/>
      <w:lvlJc w:val="left"/>
      <w:pPr>
        <w:ind w:left="846" w:hanging="212"/>
      </w:pPr>
      <w:rPr>
        <w:rFonts w:ascii="Century" w:eastAsia="Century" w:hAnsi="Century" w:cs="Century" w:hint="default"/>
        <w:w w:val="99"/>
        <w:sz w:val="24"/>
        <w:szCs w:val="24"/>
        <w:lang w:val="fr-FR" w:eastAsia="en-US" w:bidi="ar-SA"/>
      </w:rPr>
    </w:lvl>
    <w:lvl w:ilvl="2" w:tplc="3E64140E">
      <w:numFmt w:val="bullet"/>
      <w:lvlText w:val="•"/>
      <w:lvlJc w:val="left"/>
      <w:pPr>
        <w:ind w:left="1893" w:hanging="212"/>
      </w:pPr>
      <w:rPr>
        <w:rFonts w:hint="default"/>
        <w:lang w:val="fr-FR" w:eastAsia="en-US" w:bidi="ar-SA"/>
      </w:rPr>
    </w:lvl>
    <w:lvl w:ilvl="3" w:tplc="B79EE08A">
      <w:numFmt w:val="bullet"/>
      <w:lvlText w:val="•"/>
      <w:lvlJc w:val="left"/>
      <w:pPr>
        <w:ind w:left="2946" w:hanging="212"/>
      </w:pPr>
      <w:rPr>
        <w:rFonts w:hint="default"/>
        <w:lang w:val="fr-FR" w:eastAsia="en-US" w:bidi="ar-SA"/>
      </w:rPr>
    </w:lvl>
    <w:lvl w:ilvl="4" w:tplc="D3CA8778">
      <w:numFmt w:val="bullet"/>
      <w:lvlText w:val="•"/>
      <w:lvlJc w:val="left"/>
      <w:pPr>
        <w:ind w:left="4000" w:hanging="212"/>
      </w:pPr>
      <w:rPr>
        <w:rFonts w:hint="default"/>
        <w:lang w:val="fr-FR" w:eastAsia="en-US" w:bidi="ar-SA"/>
      </w:rPr>
    </w:lvl>
    <w:lvl w:ilvl="5" w:tplc="AA34F774">
      <w:numFmt w:val="bullet"/>
      <w:lvlText w:val="•"/>
      <w:lvlJc w:val="left"/>
      <w:pPr>
        <w:ind w:left="5053" w:hanging="212"/>
      </w:pPr>
      <w:rPr>
        <w:rFonts w:hint="default"/>
        <w:lang w:val="fr-FR" w:eastAsia="en-US" w:bidi="ar-SA"/>
      </w:rPr>
    </w:lvl>
    <w:lvl w:ilvl="6" w:tplc="C8B69084">
      <w:numFmt w:val="bullet"/>
      <w:lvlText w:val="•"/>
      <w:lvlJc w:val="left"/>
      <w:pPr>
        <w:ind w:left="6106" w:hanging="212"/>
      </w:pPr>
      <w:rPr>
        <w:rFonts w:hint="default"/>
        <w:lang w:val="fr-FR" w:eastAsia="en-US" w:bidi="ar-SA"/>
      </w:rPr>
    </w:lvl>
    <w:lvl w:ilvl="7" w:tplc="ACEC47F6">
      <w:numFmt w:val="bullet"/>
      <w:lvlText w:val="•"/>
      <w:lvlJc w:val="left"/>
      <w:pPr>
        <w:ind w:left="7160" w:hanging="212"/>
      </w:pPr>
      <w:rPr>
        <w:rFonts w:hint="default"/>
        <w:lang w:val="fr-FR" w:eastAsia="en-US" w:bidi="ar-SA"/>
      </w:rPr>
    </w:lvl>
    <w:lvl w:ilvl="8" w:tplc="3B9C3CCC">
      <w:numFmt w:val="bullet"/>
      <w:lvlText w:val="•"/>
      <w:lvlJc w:val="left"/>
      <w:pPr>
        <w:ind w:left="8213" w:hanging="212"/>
      </w:pPr>
      <w:rPr>
        <w:rFonts w:hint="default"/>
        <w:lang w:val="fr-FR" w:eastAsia="en-US" w:bidi="ar-SA"/>
      </w:rPr>
    </w:lvl>
  </w:abstractNum>
  <w:abstractNum w:abstractNumId="31" w15:restartNumberingAfterBreak="0">
    <w:nsid w:val="433642CA"/>
    <w:multiLevelType w:val="hybridMultilevel"/>
    <w:tmpl w:val="74AEC296"/>
    <w:lvl w:ilvl="0" w:tplc="5024E374">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44D316B2"/>
    <w:multiLevelType w:val="multilevel"/>
    <w:tmpl w:val="BF2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701EBE"/>
    <w:multiLevelType w:val="hybridMultilevel"/>
    <w:tmpl w:val="11683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6B55CCC"/>
    <w:multiLevelType w:val="hybridMultilevel"/>
    <w:tmpl w:val="15B8A72C"/>
    <w:lvl w:ilvl="0" w:tplc="D214C2C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7972DB8"/>
    <w:multiLevelType w:val="multilevel"/>
    <w:tmpl w:val="6EBE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7750A9"/>
    <w:multiLevelType w:val="hybridMultilevel"/>
    <w:tmpl w:val="CF1E6E02"/>
    <w:lvl w:ilvl="0" w:tplc="A60C9B18">
      <w:numFmt w:val="bullet"/>
      <w:lvlText w:val=""/>
      <w:lvlJc w:val="left"/>
      <w:pPr>
        <w:ind w:left="856" w:hanging="346"/>
      </w:pPr>
      <w:rPr>
        <w:rFonts w:ascii="Symbol" w:eastAsia="Symbol" w:hAnsi="Symbol" w:cs="Symbol" w:hint="default"/>
        <w:color w:val="auto"/>
        <w:w w:val="99"/>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B3A3679"/>
    <w:multiLevelType w:val="multilevel"/>
    <w:tmpl w:val="F07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C91BA2"/>
    <w:multiLevelType w:val="hybridMultilevel"/>
    <w:tmpl w:val="7D82414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9" w15:restartNumberingAfterBreak="0">
    <w:nsid w:val="4C104820"/>
    <w:multiLevelType w:val="hybridMultilevel"/>
    <w:tmpl w:val="8D103A62"/>
    <w:lvl w:ilvl="0" w:tplc="8D82336C">
      <w:numFmt w:val="bullet"/>
      <w:lvlText w:val="-"/>
      <w:lvlJc w:val="left"/>
      <w:pPr>
        <w:ind w:left="1922" w:hanging="360"/>
      </w:pPr>
      <w:rPr>
        <w:rFonts w:ascii="Times New Roman" w:eastAsia="Times New Roman" w:hAnsi="Times New Roman" w:cs="Times New Roman" w:hint="default"/>
        <w:w w:val="99"/>
        <w:sz w:val="24"/>
        <w:szCs w:val="24"/>
        <w:lang w:val="fr-FR" w:eastAsia="en-US" w:bidi="ar-SA"/>
      </w:rPr>
    </w:lvl>
    <w:lvl w:ilvl="1" w:tplc="040C0003" w:tentative="1">
      <w:start w:val="1"/>
      <w:numFmt w:val="bullet"/>
      <w:lvlText w:val="o"/>
      <w:lvlJc w:val="left"/>
      <w:pPr>
        <w:ind w:left="2642" w:hanging="360"/>
      </w:pPr>
      <w:rPr>
        <w:rFonts w:ascii="Courier New" w:hAnsi="Courier New" w:cs="Courier New" w:hint="default"/>
      </w:rPr>
    </w:lvl>
    <w:lvl w:ilvl="2" w:tplc="040C0005" w:tentative="1">
      <w:start w:val="1"/>
      <w:numFmt w:val="bullet"/>
      <w:lvlText w:val=""/>
      <w:lvlJc w:val="left"/>
      <w:pPr>
        <w:ind w:left="3362" w:hanging="360"/>
      </w:pPr>
      <w:rPr>
        <w:rFonts w:ascii="Wingdings" w:hAnsi="Wingdings" w:hint="default"/>
      </w:rPr>
    </w:lvl>
    <w:lvl w:ilvl="3" w:tplc="040C0001" w:tentative="1">
      <w:start w:val="1"/>
      <w:numFmt w:val="bullet"/>
      <w:lvlText w:val=""/>
      <w:lvlJc w:val="left"/>
      <w:pPr>
        <w:ind w:left="4082" w:hanging="360"/>
      </w:pPr>
      <w:rPr>
        <w:rFonts w:ascii="Symbol" w:hAnsi="Symbol" w:hint="default"/>
      </w:rPr>
    </w:lvl>
    <w:lvl w:ilvl="4" w:tplc="040C0003" w:tentative="1">
      <w:start w:val="1"/>
      <w:numFmt w:val="bullet"/>
      <w:lvlText w:val="o"/>
      <w:lvlJc w:val="left"/>
      <w:pPr>
        <w:ind w:left="4802" w:hanging="360"/>
      </w:pPr>
      <w:rPr>
        <w:rFonts w:ascii="Courier New" w:hAnsi="Courier New" w:cs="Courier New" w:hint="default"/>
      </w:rPr>
    </w:lvl>
    <w:lvl w:ilvl="5" w:tplc="040C0005" w:tentative="1">
      <w:start w:val="1"/>
      <w:numFmt w:val="bullet"/>
      <w:lvlText w:val=""/>
      <w:lvlJc w:val="left"/>
      <w:pPr>
        <w:ind w:left="5522" w:hanging="360"/>
      </w:pPr>
      <w:rPr>
        <w:rFonts w:ascii="Wingdings" w:hAnsi="Wingdings" w:hint="default"/>
      </w:rPr>
    </w:lvl>
    <w:lvl w:ilvl="6" w:tplc="040C0001" w:tentative="1">
      <w:start w:val="1"/>
      <w:numFmt w:val="bullet"/>
      <w:lvlText w:val=""/>
      <w:lvlJc w:val="left"/>
      <w:pPr>
        <w:ind w:left="6242" w:hanging="360"/>
      </w:pPr>
      <w:rPr>
        <w:rFonts w:ascii="Symbol" w:hAnsi="Symbol" w:hint="default"/>
      </w:rPr>
    </w:lvl>
    <w:lvl w:ilvl="7" w:tplc="040C0003" w:tentative="1">
      <w:start w:val="1"/>
      <w:numFmt w:val="bullet"/>
      <w:lvlText w:val="o"/>
      <w:lvlJc w:val="left"/>
      <w:pPr>
        <w:ind w:left="6962" w:hanging="360"/>
      </w:pPr>
      <w:rPr>
        <w:rFonts w:ascii="Courier New" w:hAnsi="Courier New" w:cs="Courier New" w:hint="default"/>
      </w:rPr>
    </w:lvl>
    <w:lvl w:ilvl="8" w:tplc="040C0005" w:tentative="1">
      <w:start w:val="1"/>
      <w:numFmt w:val="bullet"/>
      <w:lvlText w:val=""/>
      <w:lvlJc w:val="left"/>
      <w:pPr>
        <w:ind w:left="7682" w:hanging="360"/>
      </w:pPr>
      <w:rPr>
        <w:rFonts w:ascii="Wingdings" w:hAnsi="Wingdings" w:hint="default"/>
      </w:rPr>
    </w:lvl>
  </w:abstractNum>
  <w:abstractNum w:abstractNumId="40" w15:restartNumberingAfterBreak="0">
    <w:nsid w:val="4E08526C"/>
    <w:multiLevelType w:val="hybridMultilevel"/>
    <w:tmpl w:val="6B40F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F9E3525"/>
    <w:multiLevelType w:val="multilevel"/>
    <w:tmpl w:val="2E46B7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0D12E90"/>
    <w:multiLevelType w:val="multilevel"/>
    <w:tmpl w:val="06C40E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EA5582"/>
    <w:multiLevelType w:val="hybridMultilevel"/>
    <w:tmpl w:val="23E468C0"/>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5765971"/>
    <w:multiLevelType w:val="hybridMultilevel"/>
    <w:tmpl w:val="B3068A22"/>
    <w:lvl w:ilvl="0" w:tplc="10D8A25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5845F77"/>
    <w:multiLevelType w:val="multilevel"/>
    <w:tmpl w:val="344E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D12D38"/>
    <w:multiLevelType w:val="multilevel"/>
    <w:tmpl w:val="E018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A037C9"/>
    <w:multiLevelType w:val="multilevel"/>
    <w:tmpl w:val="A24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860D62"/>
    <w:multiLevelType w:val="hybridMultilevel"/>
    <w:tmpl w:val="17FEC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2DB2F36"/>
    <w:multiLevelType w:val="multilevel"/>
    <w:tmpl w:val="73700D0C"/>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005387"/>
    <w:multiLevelType w:val="hybridMultilevel"/>
    <w:tmpl w:val="63B8F118"/>
    <w:lvl w:ilvl="0" w:tplc="D214C2C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6AD41CB"/>
    <w:multiLevelType w:val="hybridMultilevel"/>
    <w:tmpl w:val="A7B695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7847FD0"/>
    <w:multiLevelType w:val="hybridMultilevel"/>
    <w:tmpl w:val="4DFC30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67D47833"/>
    <w:multiLevelType w:val="multilevel"/>
    <w:tmpl w:val="23AA9446"/>
    <w:lvl w:ilvl="0">
      <w:start w:val="1"/>
      <w:numFmt w:val="bullet"/>
      <w:lvlText w:val="◼"/>
      <w:lvlJc w:val="left"/>
      <w:pPr>
        <w:ind w:left="284" w:hanging="284"/>
      </w:pPr>
      <w:rPr>
        <w:rFonts w:ascii="Noto Sans Symbols" w:eastAsia="Noto Sans Symbols" w:hAnsi="Noto Sans Symbols" w:cs="Noto Sans Symbols"/>
        <w:b w:val="0"/>
        <w:i w:val="0"/>
        <w:smallCaps w:val="0"/>
        <w:strike w:val="0"/>
        <w:color w:val="244061"/>
        <w:u w:val="none"/>
        <w:vertAlign w:val="baseline"/>
      </w:rPr>
    </w:lvl>
    <w:lvl w:ilvl="1">
      <w:start w:val="1"/>
      <w:numFmt w:val="bullet"/>
      <w:lvlText w:val="●"/>
      <w:lvlJc w:val="left"/>
      <w:pPr>
        <w:ind w:left="1224" w:hanging="287"/>
      </w:pPr>
      <w:rPr>
        <w:rFonts w:ascii="Noto Sans Symbols" w:eastAsia="Noto Sans Symbols" w:hAnsi="Noto Sans Symbols" w:cs="Noto Sans Symbols"/>
        <w:color w:val="FF00FF"/>
        <w:sz w:val="19"/>
        <w:szCs w:val="19"/>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9B872E7"/>
    <w:multiLevelType w:val="multilevel"/>
    <w:tmpl w:val="C77EB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9BC2532"/>
    <w:multiLevelType w:val="multilevel"/>
    <w:tmpl w:val="2C90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C004F0"/>
    <w:multiLevelType w:val="multilevel"/>
    <w:tmpl w:val="1FEC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F928CA"/>
    <w:multiLevelType w:val="hybridMultilevel"/>
    <w:tmpl w:val="2590885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15:restartNumberingAfterBreak="0">
    <w:nsid w:val="6B404470"/>
    <w:multiLevelType w:val="hybridMultilevel"/>
    <w:tmpl w:val="7B0032F8"/>
    <w:lvl w:ilvl="0" w:tplc="B612409A">
      <w:start w:val="1"/>
      <w:numFmt w:val="decimal"/>
      <w:pStyle w:val="Listenumros"/>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BD3573C"/>
    <w:multiLevelType w:val="hybridMultilevel"/>
    <w:tmpl w:val="B35EA4D8"/>
    <w:lvl w:ilvl="0" w:tplc="5CEC60E2">
      <w:start w:val="1"/>
      <w:numFmt w:val="decimal"/>
      <w:lvlText w:val="%1)"/>
      <w:lvlJc w:val="left"/>
      <w:pPr>
        <w:ind w:left="1320" w:hanging="360"/>
      </w:pPr>
      <w:rPr>
        <w:rFonts w:ascii="Arial" w:hAnsi="Arial" w:cs="Arial" w:hint="default"/>
        <w:b w:val="0"/>
        <w:bCs/>
        <w:sz w:val="2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0" w15:restartNumberingAfterBreak="0">
    <w:nsid w:val="705E2551"/>
    <w:multiLevelType w:val="hybridMultilevel"/>
    <w:tmpl w:val="95DA301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1" w15:restartNumberingAfterBreak="0">
    <w:nsid w:val="70E97976"/>
    <w:multiLevelType w:val="multilevel"/>
    <w:tmpl w:val="D40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AE69E3"/>
    <w:multiLevelType w:val="multilevel"/>
    <w:tmpl w:val="03FAF3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27D7042"/>
    <w:multiLevelType w:val="hybridMultilevel"/>
    <w:tmpl w:val="200CACA2"/>
    <w:lvl w:ilvl="0" w:tplc="F79A8FE8">
      <w:start w:val="5"/>
      <w:numFmt w:val="bullet"/>
      <w:lvlText w:val="-"/>
      <w:lvlJc w:val="left"/>
      <w:pPr>
        <w:ind w:left="476" w:hanging="360"/>
      </w:pPr>
      <w:rPr>
        <w:rFonts w:ascii="Palatino Linotype" w:eastAsia="Palatino Linotype" w:hAnsi="Palatino Linotype" w:cs="Arial" w:hint="default"/>
      </w:rPr>
    </w:lvl>
    <w:lvl w:ilvl="1" w:tplc="040C0003">
      <w:start w:val="1"/>
      <w:numFmt w:val="bullet"/>
      <w:lvlText w:val="o"/>
      <w:lvlJc w:val="left"/>
      <w:pPr>
        <w:ind w:left="1196" w:hanging="360"/>
      </w:pPr>
      <w:rPr>
        <w:rFonts w:ascii="Courier New" w:hAnsi="Courier New" w:cs="Courier New" w:hint="default"/>
      </w:rPr>
    </w:lvl>
    <w:lvl w:ilvl="2" w:tplc="040C0005">
      <w:start w:val="1"/>
      <w:numFmt w:val="bullet"/>
      <w:lvlText w:val=""/>
      <w:lvlJc w:val="left"/>
      <w:pPr>
        <w:ind w:left="1916" w:hanging="360"/>
      </w:pPr>
      <w:rPr>
        <w:rFonts w:ascii="Wingdings" w:hAnsi="Wingdings" w:hint="default"/>
      </w:rPr>
    </w:lvl>
    <w:lvl w:ilvl="3" w:tplc="040C0001">
      <w:start w:val="1"/>
      <w:numFmt w:val="bullet"/>
      <w:lvlText w:val=""/>
      <w:lvlJc w:val="left"/>
      <w:pPr>
        <w:ind w:left="2636" w:hanging="360"/>
      </w:pPr>
      <w:rPr>
        <w:rFonts w:ascii="Symbol" w:hAnsi="Symbol" w:hint="default"/>
      </w:rPr>
    </w:lvl>
    <w:lvl w:ilvl="4" w:tplc="040C0003">
      <w:start w:val="1"/>
      <w:numFmt w:val="bullet"/>
      <w:lvlText w:val="o"/>
      <w:lvlJc w:val="left"/>
      <w:pPr>
        <w:ind w:left="3356" w:hanging="360"/>
      </w:pPr>
      <w:rPr>
        <w:rFonts w:ascii="Courier New" w:hAnsi="Courier New" w:cs="Courier New" w:hint="default"/>
      </w:rPr>
    </w:lvl>
    <w:lvl w:ilvl="5" w:tplc="040C0005">
      <w:start w:val="1"/>
      <w:numFmt w:val="bullet"/>
      <w:lvlText w:val=""/>
      <w:lvlJc w:val="left"/>
      <w:pPr>
        <w:ind w:left="4076" w:hanging="360"/>
      </w:pPr>
      <w:rPr>
        <w:rFonts w:ascii="Wingdings" w:hAnsi="Wingdings" w:hint="default"/>
      </w:rPr>
    </w:lvl>
    <w:lvl w:ilvl="6" w:tplc="040C0001">
      <w:start w:val="1"/>
      <w:numFmt w:val="bullet"/>
      <w:lvlText w:val=""/>
      <w:lvlJc w:val="left"/>
      <w:pPr>
        <w:ind w:left="4796" w:hanging="360"/>
      </w:pPr>
      <w:rPr>
        <w:rFonts w:ascii="Symbol" w:hAnsi="Symbol" w:hint="default"/>
      </w:rPr>
    </w:lvl>
    <w:lvl w:ilvl="7" w:tplc="040C0003">
      <w:start w:val="1"/>
      <w:numFmt w:val="bullet"/>
      <w:lvlText w:val="o"/>
      <w:lvlJc w:val="left"/>
      <w:pPr>
        <w:ind w:left="5516" w:hanging="360"/>
      </w:pPr>
      <w:rPr>
        <w:rFonts w:ascii="Courier New" w:hAnsi="Courier New" w:cs="Courier New" w:hint="default"/>
      </w:rPr>
    </w:lvl>
    <w:lvl w:ilvl="8" w:tplc="040C0005">
      <w:start w:val="1"/>
      <w:numFmt w:val="bullet"/>
      <w:lvlText w:val=""/>
      <w:lvlJc w:val="left"/>
      <w:pPr>
        <w:ind w:left="6236" w:hanging="360"/>
      </w:pPr>
      <w:rPr>
        <w:rFonts w:ascii="Wingdings" w:hAnsi="Wingdings" w:hint="default"/>
      </w:rPr>
    </w:lvl>
  </w:abstractNum>
  <w:abstractNum w:abstractNumId="64" w15:restartNumberingAfterBreak="0">
    <w:nsid w:val="72EA5ED3"/>
    <w:multiLevelType w:val="hybridMultilevel"/>
    <w:tmpl w:val="05C4AE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6560350"/>
    <w:multiLevelType w:val="multilevel"/>
    <w:tmpl w:val="433A9A06"/>
    <w:lvl w:ilvl="0">
      <w:start w:val="2"/>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9B1E4F"/>
    <w:multiLevelType w:val="hybridMultilevel"/>
    <w:tmpl w:val="1A2A19D6"/>
    <w:lvl w:ilvl="0" w:tplc="9F9E2000">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15:restartNumberingAfterBreak="0">
    <w:nsid w:val="798D7197"/>
    <w:multiLevelType w:val="hybridMultilevel"/>
    <w:tmpl w:val="453C7CD4"/>
    <w:lvl w:ilvl="0" w:tplc="BA48DD3E">
      <w:start w:val="2"/>
      <w:numFmt w:val="bullet"/>
      <w:lvlText w:val="-"/>
      <w:lvlJc w:val="left"/>
      <w:pPr>
        <w:ind w:left="786" w:hanging="360"/>
      </w:pPr>
      <w:rPr>
        <w:rFonts w:ascii="Calibri" w:eastAsia="Times New Roman"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8" w15:restartNumberingAfterBreak="0">
    <w:nsid w:val="7BBD55FB"/>
    <w:multiLevelType w:val="hybridMultilevel"/>
    <w:tmpl w:val="9F88C17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9" w15:restartNumberingAfterBreak="0">
    <w:nsid w:val="7D765CD8"/>
    <w:multiLevelType w:val="multilevel"/>
    <w:tmpl w:val="06CC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BF0EFD"/>
    <w:multiLevelType w:val="multilevel"/>
    <w:tmpl w:val="501C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142045">
    <w:abstractNumId w:val="0"/>
  </w:num>
  <w:num w:numId="2" w16cid:durableId="661617001">
    <w:abstractNumId w:val="4"/>
  </w:num>
  <w:num w:numId="3" w16cid:durableId="298532253">
    <w:abstractNumId w:val="59"/>
  </w:num>
  <w:num w:numId="4" w16cid:durableId="12020">
    <w:abstractNumId w:val="44"/>
  </w:num>
  <w:num w:numId="5" w16cid:durableId="420377021">
    <w:abstractNumId w:val="29"/>
  </w:num>
  <w:num w:numId="6" w16cid:durableId="1961258199">
    <w:abstractNumId w:val="38"/>
  </w:num>
  <w:num w:numId="7" w16cid:durableId="1562331614">
    <w:abstractNumId w:val="68"/>
  </w:num>
  <w:num w:numId="8" w16cid:durableId="758058870">
    <w:abstractNumId w:val="64"/>
  </w:num>
  <w:num w:numId="9" w16cid:durableId="375007505">
    <w:abstractNumId w:val="12"/>
  </w:num>
  <w:num w:numId="10" w16cid:durableId="1101146357">
    <w:abstractNumId w:val="17"/>
  </w:num>
  <w:num w:numId="11" w16cid:durableId="251011329">
    <w:abstractNumId w:val="51"/>
  </w:num>
  <w:num w:numId="12" w16cid:durableId="1074669958">
    <w:abstractNumId w:val="60"/>
  </w:num>
  <w:num w:numId="13" w16cid:durableId="237129311">
    <w:abstractNumId w:val="13"/>
  </w:num>
  <w:num w:numId="14" w16cid:durableId="1279263317">
    <w:abstractNumId w:val="57"/>
  </w:num>
  <w:num w:numId="15" w16cid:durableId="1169052750">
    <w:abstractNumId w:val="66"/>
  </w:num>
  <w:num w:numId="16" w16cid:durableId="1204364573">
    <w:abstractNumId w:val="53"/>
  </w:num>
  <w:num w:numId="17" w16cid:durableId="1347168973">
    <w:abstractNumId w:val="54"/>
  </w:num>
  <w:num w:numId="18" w16cid:durableId="1805197283">
    <w:abstractNumId w:val="1"/>
  </w:num>
  <w:num w:numId="19" w16cid:durableId="359935874">
    <w:abstractNumId w:val="16"/>
  </w:num>
  <w:num w:numId="20" w16cid:durableId="996034366">
    <w:abstractNumId w:val="39"/>
  </w:num>
  <w:num w:numId="21" w16cid:durableId="35856636">
    <w:abstractNumId w:val="8"/>
  </w:num>
  <w:num w:numId="22" w16cid:durableId="739522074">
    <w:abstractNumId w:val="24"/>
  </w:num>
  <w:num w:numId="23" w16cid:durableId="1438522854">
    <w:abstractNumId w:val="33"/>
  </w:num>
  <w:num w:numId="24" w16cid:durableId="2046061162">
    <w:abstractNumId w:val="7"/>
  </w:num>
  <w:num w:numId="25" w16cid:durableId="1089810387">
    <w:abstractNumId w:val="22"/>
  </w:num>
  <w:num w:numId="26" w16cid:durableId="336080899">
    <w:abstractNumId w:val="30"/>
  </w:num>
  <w:num w:numId="27" w16cid:durableId="870993232">
    <w:abstractNumId w:val="25"/>
  </w:num>
  <w:num w:numId="28" w16cid:durableId="875432373">
    <w:abstractNumId w:val="28"/>
  </w:num>
  <w:num w:numId="29" w16cid:durableId="68506178">
    <w:abstractNumId w:val="52"/>
  </w:num>
  <w:num w:numId="30" w16cid:durableId="1824277090">
    <w:abstractNumId w:val="36"/>
  </w:num>
  <w:num w:numId="31" w16cid:durableId="1343430220">
    <w:abstractNumId w:val="5"/>
  </w:num>
  <w:num w:numId="32" w16cid:durableId="1117409537">
    <w:abstractNumId w:val="4"/>
  </w:num>
  <w:num w:numId="33" w16cid:durableId="818379060">
    <w:abstractNumId w:val="40"/>
  </w:num>
  <w:num w:numId="34" w16cid:durableId="1085687284">
    <w:abstractNumId w:val="10"/>
  </w:num>
  <w:num w:numId="35" w16cid:durableId="2085911336">
    <w:abstractNumId w:val="58"/>
  </w:num>
  <w:num w:numId="36" w16cid:durableId="53281566">
    <w:abstractNumId w:val="21"/>
  </w:num>
  <w:num w:numId="37" w16cid:durableId="738404072">
    <w:abstractNumId w:val="63"/>
  </w:num>
  <w:num w:numId="38" w16cid:durableId="680085975">
    <w:abstractNumId w:val="43"/>
  </w:num>
  <w:num w:numId="39" w16cid:durableId="1927155210">
    <w:abstractNumId w:val="2"/>
  </w:num>
  <w:num w:numId="40" w16cid:durableId="1847985737">
    <w:abstractNumId w:val="18"/>
  </w:num>
  <w:num w:numId="41" w16cid:durableId="546528502">
    <w:abstractNumId w:val="15"/>
  </w:num>
  <w:num w:numId="42" w16cid:durableId="1460755816">
    <w:abstractNumId w:val="48"/>
  </w:num>
  <w:num w:numId="43" w16cid:durableId="254363650">
    <w:abstractNumId w:val="4"/>
  </w:num>
  <w:num w:numId="44" w16cid:durableId="1312171528">
    <w:abstractNumId w:val="45"/>
  </w:num>
  <w:num w:numId="45" w16cid:durableId="1203444616">
    <w:abstractNumId w:val="11"/>
  </w:num>
  <w:num w:numId="46" w16cid:durableId="1917011002">
    <w:abstractNumId w:val="56"/>
  </w:num>
  <w:num w:numId="47" w16cid:durableId="1157454503">
    <w:abstractNumId w:val="26"/>
  </w:num>
  <w:num w:numId="48" w16cid:durableId="369385188">
    <w:abstractNumId w:val="41"/>
  </w:num>
  <w:num w:numId="49" w16cid:durableId="1995183597">
    <w:abstractNumId w:val="19"/>
  </w:num>
  <w:num w:numId="50" w16cid:durableId="469907683">
    <w:abstractNumId w:val="42"/>
  </w:num>
  <w:num w:numId="51" w16cid:durableId="1040283722">
    <w:abstractNumId w:val="23"/>
  </w:num>
  <w:num w:numId="52" w16cid:durableId="97146606">
    <w:abstractNumId w:val="55"/>
  </w:num>
  <w:num w:numId="53" w16cid:durableId="796752771">
    <w:abstractNumId w:val="62"/>
  </w:num>
  <w:num w:numId="54" w16cid:durableId="2014726449">
    <w:abstractNumId w:val="70"/>
  </w:num>
  <w:num w:numId="55" w16cid:durableId="1171875171">
    <w:abstractNumId w:val="9"/>
  </w:num>
  <w:num w:numId="56" w16cid:durableId="108670293">
    <w:abstractNumId w:val="32"/>
  </w:num>
  <w:num w:numId="57" w16cid:durableId="695034638">
    <w:abstractNumId w:val="37"/>
  </w:num>
  <w:num w:numId="58" w16cid:durableId="547255726">
    <w:abstractNumId w:val="67"/>
  </w:num>
  <w:num w:numId="59" w16cid:durableId="1645507371">
    <w:abstractNumId w:val="3"/>
  </w:num>
  <w:num w:numId="60" w16cid:durableId="1647276106">
    <w:abstractNumId w:val="69"/>
  </w:num>
  <w:num w:numId="61" w16cid:durableId="177742176">
    <w:abstractNumId w:val="20"/>
  </w:num>
  <w:num w:numId="62" w16cid:durableId="1486119638">
    <w:abstractNumId w:val="34"/>
  </w:num>
  <w:num w:numId="63" w16cid:durableId="1916820965">
    <w:abstractNumId w:val="27"/>
  </w:num>
  <w:num w:numId="64" w16cid:durableId="1058479282">
    <w:abstractNumId w:val="61"/>
  </w:num>
  <w:num w:numId="65" w16cid:durableId="607933717">
    <w:abstractNumId w:val="14"/>
  </w:num>
  <w:num w:numId="66" w16cid:durableId="921373259">
    <w:abstractNumId w:val="47"/>
  </w:num>
  <w:num w:numId="67" w16cid:durableId="522481142">
    <w:abstractNumId w:val="46"/>
  </w:num>
  <w:num w:numId="68" w16cid:durableId="1065954208">
    <w:abstractNumId w:val="35"/>
  </w:num>
  <w:num w:numId="69" w16cid:durableId="887181731">
    <w:abstractNumId w:val="6"/>
  </w:num>
  <w:num w:numId="70" w16cid:durableId="310252442">
    <w:abstractNumId w:val="4"/>
  </w:num>
  <w:num w:numId="71" w16cid:durableId="1794245982">
    <w:abstractNumId w:val="31"/>
  </w:num>
  <w:num w:numId="72" w16cid:durableId="1707099041">
    <w:abstractNumId w:val="49"/>
  </w:num>
  <w:num w:numId="73" w16cid:durableId="1180436525">
    <w:abstractNumId w:val="50"/>
  </w:num>
  <w:num w:numId="74" w16cid:durableId="1349672463">
    <w:abstractNumId w:val="6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B3"/>
    <w:rsid w:val="000004EF"/>
    <w:rsid w:val="00000804"/>
    <w:rsid w:val="00000A57"/>
    <w:rsid w:val="000025A6"/>
    <w:rsid w:val="00003FD4"/>
    <w:rsid w:val="00005A4F"/>
    <w:rsid w:val="00005C00"/>
    <w:rsid w:val="000103FA"/>
    <w:rsid w:val="00010CF5"/>
    <w:rsid w:val="00010E15"/>
    <w:rsid w:val="000122DC"/>
    <w:rsid w:val="00012EB9"/>
    <w:rsid w:val="00015C80"/>
    <w:rsid w:val="00017D36"/>
    <w:rsid w:val="00020835"/>
    <w:rsid w:val="00025319"/>
    <w:rsid w:val="00025609"/>
    <w:rsid w:val="00025E01"/>
    <w:rsid w:val="00031190"/>
    <w:rsid w:val="00031330"/>
    <w:rsid w:val="000315D2"/>
    <w:rsid w:val="00033A41"/>
    <w:rsid w:val="00033C6B"/>
    <w:rsid w:val="000344CE"/>
    <w:rsid w:val="00035C47"/>
    <w:rsid w:val="00040D86"/>
    <w:rsid w:val="0004293B"/>
    <w:rsid w:val="00044BB2"/>
    <w:rsid w:val="0004506E"/>
    <w:rsid w:val="00045BD9"/>
    <w:rsid w:val="00046BC8"/>
    <w:rsid w:val="00047B66"/>
    <w:rsid w:val="000510F4"/>
    <w:rsid w:val="00051655"/>
    <w:rsid w:val="00051D2B"/>
    <w:rsid w:val="0005250B"/>
    <w:rsid w:val="00052841"/>
    <w:rsid w:val="00052F13"/>
    <w:rsid w:val="00053EE9"/>
    <w:rsid w:val="00057241"/>
    <w:rsid w:val="00057AD2"/>
    <w:rsid w:val="00061B43"/>
    <w:rsid w:val="00061B5C"/>
    <w:rsid w:val="00062A73"/>
    <w:rsid w:val="000639E7"/>
    <w:rsid w:val="0006632C"/>
    <w:rsid w:val="00066407"/>
    <w:rsid w:val="000670C2"/>
    <w:rsid w:val="00067404"/>
    <w:rsid w:val="00070E8E"/>
    <w:rsid w:val="00075F91"/>
    <w:rsid w:val="00077320"/>
    <w:rsid w:val="00077401"/>
    <w:rsid w:val="0008005C"/>
    <w:rsid w:val="00083E90"/>
    <w:rsid w:val="00091EBB"/>
    <w:rsid w:val="00092908"/>
    <w:rsid w:val="00096160"/>
    <w:rsid w:val="000A068C"/>
    <w:rsid w:val="000A077B"/>
    <w:rsid w:val="000A15EA"/>
    <w:rsid w:val="000A2367"/>
    <w:rsid w:val="000A23F8"/>
    <w:rsid w:val="000A2955"/>
    <w:rsid w:val="000A3B69"/>
    <w:rsid w:val="000A41CC"/>
    <w:rsid w:val="000A55E6"/>
    <w:rsid w:val="000B05EA"/>
    <w:rsid w:val="000B1435"/>
    <w:rsid w:val="000B395F"/>
    <w:rsid w:val="000B5B6D"/>
    <w:rsid w:val="000B7349"/>
    <w:rsid w:val="000B7854"/>
    <w:rsid w:val="000B7F63"/>
    <w:rsid w:val="000C0D9B"/>
    <w:rsid w:val="000C0E7E"/>
    <w:rsid w:val="000C1281"/>
    <w:rsid w:val="000C1291"/>
    <w:rsid w:val="000C2795"/>
    <w:rsid w:val="000C473C"/>
    <w:rsid w:val="000C47C8"/>
    <w:rsid w:val="000C7FFC"/>
    <w:rsid w:val="000D1B99"/>
    <w:rsid w:val="000D1BAE"/>
    <w:rsid w:val="000D2085"/>
    <w:rsid w:val="000D2380"/>
    <w:rsid w:val="000D2B0E"/>
    <w:rsid w:val="000D2D03"/>
    <w:rsid w:val="000D2D56"/>
    <w:rsid w:val="000D5A93"/>
    <w:rsid w:val="000D610A"/>
    <w:rsid w:val="000D6294"/>
    <w:rsid w:val="000E1269"/>
    <w:rsid w:val="000E234A"/>
    <w:rsid w:val="000E2498"/>
    <w:rsid w:val="000E3196"/>
    <w:rsid w:val="000E5B1E"/>
    <w:rsid w:val="000E6927"/>
    <w:rsid w:val="000F07E1"/>
    <w:rsid w:val="000F0DC7"/>
    <w:rsid w:val="000F18B0"/>
    <w:rsid w:val="000F2B72"/>
    <w:rsid w:val="000F37C3"/>
    <w:rsid w:val="000F5BC2"/>
    <w:rsid w:val="000F638D"/>
    <w:rsid w:val="000F69A0"/>
    <w:rsid w:val="00100F39"/>
    <w:rsid w:val="00101AE1"/>
    <w:rsid w:val="00102F0A"/>
    <w:rsid w:val="00104F2D"/>
    <w:rsid w:val="00110092"/>
    <w:rsid w:val="00110189"/>
    <w:rsid w:val="00111C54"/>
    <w:rsid w:val="00111DB7"/>
    <w:rsid w:val="00114761"/>
    <w:rsid w:val="001161AF"/>
    <w:rsid w:val="001173DA"/>
    <w:rsid w:val="00117EF8"/>
    <w:rsid w:val="0012124A"/>
    <w:rsid w:val="00121914"/>
    <w:rsid w:val="00121D7A"/>
    <w:rsid w:val="00122FEA"/>
    <w:rsid w:val="00123D61"/>
    <w:rsid w:val="00124F30"/>
    <w:rsid w:val="001259C8"/>
    <w:rsid w:val="00125E37"/>
    <w:rsid w:val="00127293"/>
    <w:rsid w:val="001273DF"/>
    <w:rsid w:val="0013128D"/>
    <w:rsid w:val="001319C4"/>
    <w:rsid w:val="00131AF0"/>
    <w:rsid w:val="001328C3"/>
    <w:rsid w:val="00133570"/>
    <w:rsid w:val="00133ECC"/>
    <w:rsid w:val="001349CA"/>
    <w:rsid w:val="00135DE4"/>
    <w:rsid w:val="00137824"/>
    <w:rsid w:val="00137E17"/>
    <w:rsid w:val="00137F4A"/>
    <w:rsid w:val="00141F37"/>
    <w:rsid w:val="00143A93"/>
    <w:rsid w:val="0014772D"/>
    <w:rsid w:val="001500FE"/>
    <w:rsid w:val="0015422C"/>
    <w:rsid w:val="00154986"/>
    <w:rsid w:val="001567A5"/>
    <w:rsid w:val="00156DC0"/>
    <w:rsid w:val="00157BBD"/>
    <w:rsid w:val="00161410"/>
    <w:rsid w:val="00162257"/>
    <w:rsid w:val="0016278F"/>
    <w:rsid w:val="001634A8"/>
    <w:rsid w:val="00165BD1"/>
    <w:rsid w:val="001664B2"/>
    <w:rsid w:val="001671B4"/>
    <w:rsid w:val="00167466"/>
    <w:rsid w:val="001705F6"/>
    <w:rsid w:val="0017090F"/>
    <w:rsid w:val="00170A84"/>
    <w:rsid w:val="00171ADF"/>
    <w:rsid w:val="0017257E"/>
    <w:rsid w:val="00172812"/>
    <w:rsid w:val="00172827"/>
    <w:rsid w:val="00172EC4"/>
    <w:rsid w:val="0017388E"/>
    <w:rsid w:val="00174243"/>
    <w:rsid w:val="001744BB"/>
    <w:rsid w:val="00174570"/>
    <w:rsid w:val="001809F2"/>
    <w:rsid w:val="00180F51"/>
    <w:rsid w:val="0018168F"/>
    <w:rsid w:val="00182741"/>
    <w:rsid w:val="00183693"/>
    <w:rsid w:val="001849DA"/>
    <w:rsid w:val="001862B4"/>
    <w:rsid w:val="00187608"/>
    <w:rsid w:val="001913DF"/>
    <w:rsid w:val="00191845"/>
    <w:rsid w:val="0019229C"/>
    <w:rsid w:val="00192A46"/>
    <w:rsid w:val="00193808"/>
    <w:rsid w:val="00193907"/>
    <w:rsid w:val="001939F3"/>
    <w:rsid w:val="00195E30"/>
    <w:rsid w:val="00196930"/>
    <w:rsid w:val="001A14D2"/>
    <w:rsid w:val="001A2E0E"/>
    <w:rsid w:val="001A3D4D"/>
    <w:rsid w:val="001A669B"/>
    <w:rsid w:val="001B001B"/>
    <w:rsid w:val="001B00BD"/>
    <w:rsid w:val="001B085C"/>
    <w:rsid w:val="001B3141"/>
    <w:rsid w:val="001B3238"/>
    <w:rsid w:val="001B3AA8"/>
    <w:rsid w:val="001B3EF7"/>
    <w:rsid w:val="001B43DD"/>
    <w:rsid w:val="001B7041"/>
    <w:rsid w:val="001B73BF"/>
    <w:rsid w:val="001C5E3D"/>
    <w:rsid w:val="001C7AC6"/>
    <w:rsid w:val="001D0161"/>
    <w:rsid w:val="001D08CA"/>
    <w:rsid w:val="001D0B7F"/>
    <w:rsid w:val="001D1716"/>
    <w:rsid w:val="001D3517"/>
    <w:rsid w:val="001D74E6"/>
    <w:rsid w:val="001E0FF0"/>
    <w:rsid w:val="001E1843"/>
    <w:rsid w:val="001E1B72"/>
    <w:rsid w:val="001E1F5F"/>
    <w:rsid w:val="001E384C"/>
    <w:rsid w:val="001E43C7"/>
    <w:rsid w:val="001E47B4"/>
    <w:rsid w:val="001E4BDC"/>
    <w:rsid w:val="001E53A1"/>
    <w:rsid w:val="001F137F"/>
    <w:rsid w:val="001F4000"/>
    <w:rsid w:val="001F4B29"/>
    <w:rsid w:val="001F64A1"/>
    <w:rsid w:val="001F681E"/>
    <w:rsid w:val="001F6A77"/>
    <w:rsid w:val="001F6E73"/>
    <w:rsid w:val="001F7D33"/>
    <w:rsid w:val="00201940"/>
    <w:rsid w:val="002034C7"/>
    <w:rsid w:val="002042F0"/>
    <w:rsid w:val="00206183"/>
    <w:rsid w:val="00207986"/>
    <w:rsid w:val="00207D92"/>
    <w:rsid w:val="002101E9"/>
    <w:rsid w:val="00210BA5"/>
    <w:rsid w:val="00210C5C"/>
    <w:rsid w:val="00211413"/>
    <w:rsid w:val="00213158"/>
    <w:rsid w:val="00213FF2"/>
    <w:rsid w:val="00214378"/>
    <w:rsid w:val="00220763"/>
    <w:rsid w:val="00220841"/>
    <w:rsid w:val="002221C2"/>
    <w:rsid w:val="002239E6"/>
    <w:rsid w:val="00225907"/>
    <w:rsid w:val="00226515"/>
    <w:rsid w:val="00226CA7"/>
    <w:rsid w:val="002270E7"/>
    <w:rsid w:val="002271D9"/>
    <w:rsid w:val="00227978"/>
    <w:rsid w:val="00227F14"/>
    <w:rsid w:val="00230483"/>
    <w:rsid w:val="00231EA2"/>
    <w:rsid w:val="00232985"/>
    <w:rsid w:val="00233041"/>
    <w:rsid w:val="002331D7"/>
    <w:rsid w:val="00233AB9"/>
    <w:rsid w:val="00234A9B"/>
    <w:rsid w:val="00234CDB"/>
    <w:rsid w:val="00234F99"/>
    <w:rsid w:val="00235B18"/>
    <w:rsid w:val="00236F87"/>
    <w:rsid w:val="0023764B"/>
    <w:rsid w:val="00241095"/>
    <w:rsid w:val="00242A8A"/>
    <w:rsid w:val="002447FC"/>
    <w:rsid w:val="00246B1A"/>
    <w:rsid w:val="00246DFC"/>
    <w:rsid w:val="00250072"/>
    <w:rsid w:val="002511C1"/>
    <w:rsid w:val="002537F2"/>
    <w:rsid w:val="00253BD4"/>
    <w:rsid w:val="00255C14"/>
    <w:rsid w:val="00256202"/>
    <w:rsid w:val="0025687A"/>
    <w:rsid w:val="00257461"/>
    <w:rsid w:val="00257915"/>
    <w:rsid w:val="0026074E"/>
    <w:rsid w:val="00260C3A"/>
    <w:rsid w:val="0026100B"/>
    <w:rsid w:val="00262009"/>
    <w:rsid w:val="002630CB"/>
    <w:rsid w:val="002632EB"/>
    <w:rsid w:val="00265133"/>
    <w:rsid w:val="00265336"/>
    <w:rsid w:val="00265C90"/>
    <w:rsid w:val="00265C9E"/>
    <w:rsid w:val="002663D2"/>
    <w:rsid w:val="00266DE7"/>
    <w:rsid w:val="00267838"/>
    <w:rsid w:val="0027036C"/>
    <w:rsid w:val="00270559"/>
    <w:rsid w:val="002721F6"/>
    <w:rsid w:val="00272259"/>
    <w:rsid w:val="002725F9"/>
    <w:rsid w:val="00272680"/>
    <w:rsid w:val="00273910"/>
    <w:rsid w:val="00273D76"/>
    <w:rsid w:val="00274ABE"/>
    <w:rsid w:val="00274AC5"/>
    <w:rsid w:val="00274B26"/>
    <w:rsid w:val="00277378"/>
    <w:rsid w:val="002777DB"/>
    <w:rsid w:val="002807DB"/>
    <w:rsid w:val="00281912"/>
    <w:rsid w:val="002858BE"/>
    <w:rsid w:val="00287B97"/>
    <w:rsid w:val="00287DFB"/>
    <w:rsid w:val="00290FE7"/>
    <w:rsid w:val="002920FC"/>
    <w:rsid w:val="00296DA8"/>
    <w:rsid w:val="00296EA8"/>
    <w:rsid w:val="002A2AE9"/>
    <w:rsid w:val="002A3D28"/>
    <w:rsid w:val="002A5325"/>
    <w:rsid w:val="002A5399"/>
    <w:rsid w:val="002A559A"/>
    <w:rsid w:val="002A79A9"/>
    <w:rsid w:val="002A7AA9"/>
    <w:rsid w:val="002A7D6B"/>
    <w:rsid w:val="002B07A2"/>
    <w:rsid w:val="002B07C1"/>
    <w:rsid w:val="002B1C9B"/>
    <w:rsid w:val="002B22AE"/>
    <w:rsid w:val="002B26C3"/>
    <w:rsid w:val="002B3AB5"/>
    <w:rsid w:val="002B3D01"/>
    <w:rsid w:val="002B3E7F"/>
    <w:rsid w:val="002B3FF2"/>
    <w:rsid w:val="002B405A"/>
    <w:rsid w:val="002B4E62"/>
    <w:rsid w:val="002B6B60"/>
    <w:rsid w:val="002B6F08"/>
    <w:rsid w:val="002C2575"/>
    <w:rsid w:val="002C3186"/>
    <w:rsid w:val="002C498E"/>
    <w:rsid w:val="002C53E7"/>
    <w:rsid w:val="002C6456"/>
    <w:rsid w:val="002D0A9B"/>
    <w:rsid w:val="002D1EA7"/>
    <w:rsid w:val="002D3C0B"/>
    <w:rsid w:val="002D3C29"/>
    <w:rsid w:val="002D414A"/>
    <w:rsid w:val="002D4152"/>
    <w:rsid w:val="002D4CDF"/>
    <w:rsid w:val="002D537C"/>
    <w:rsid w:val="002E1282"/>
    <w:rsid w:val="002E2D5A"/>
    <w:rsid w:val="002E2DDC"/>
    <w:rsid w:val="002E678E"/>
    <w:rsid w:val="002E70A1"/>
    <w:rsid w:val="002F0146"/>
    <w:rsid w:val="002F0339"/>
    <w:rsid w:val="002F08AF"/>
    <w:rsid w:val="002F0E68"/>
    <w:rsid w:val="002F1891"/>
    <w:rsid w:val="002F3091"/>
    <w:rsid w:val="002F53ED"/>
    <w:rsid w:val="002F5896"/>
    <w:rsid w:val="003000A0"/>
    <w:rsid w:val="00300C35"/>
    <w:rsid w:val="00300C40"/>
    <w:rsid w:val="00300CA8"/>
    <w:rsid w:val="00301061"/>
    <w:rsid w:val="0030433A"/>
    <w:rsid w:val="003052F7"/>
    <w:rsid w:val="00306219"/>
    <w:rsid w:val="00306BE6"/>
    <w:rsid w:val="00306C0A"/>
    <w:rsid w:val="00312442"/>
    <w:rsid w:val="003136BD"/>
    <w:rsid w:val="00313EA0"/>
    <w:rsid w:val="00314651"/>
    <w:rsid w:val="00314F3D"/>
    <w:rsid w:val="003157EB"/>
    <w:rsid w:val="00315B0B"/>
    <w:rsid w:val="00320772"/>
    <w:rsid w:val="00321475"/>
    <w:rsid w:val="003219D1"/>
    <w:rsid w:val="0032250B"/>
    <w:rsid w:val="0032390D"/>
    <w:rsid w:val="00323D73"/>
    <w:rsid w:val="00324F3C"/>
    <w:rsid w:val="00325308"/>
    <w:rsid w:val="0032581D"/>
    <w:rsid w:val="00325B19"/>
    <w:rsid w:val="00325F09"/>
    <w:rsid w:val="0032691D"/>
    <w:rsid w:val="00326B4A"/>
    <w:rsid w:val="0033000E"/>
    <w:rsid w:val="00332D6C"/>
    <w:rsid w:val="00333424"/>
    <w:rsid w:val="00333449"/>
    <w:rsid w:val="00333E7B"/>
    <w:rsid w:val="00334270"/>
    <w:rsid w:val="00336281"/>
    <w:rsid w:val="003379E5"/>
    <w:rsid w:val="00340B7A"/>
    <w:rsid w:val="003426B1"/>
    <w:rsid w:val="00344595"/>
    <w:rsid w:val="00344D33"/>
    <w:rsid w:val="00345730"/>
    <w:rsid w:val="0034769A"/>
    <w:rsid w:val="00347E61"/>
    <w:rsid w:val="00347F4D"/>
    <w:rsid w:val="00351C98"/>
    <w:rsid w:val="00351DE5"/>
    <w:rsid w:val="0035224A"/>
    <w:rsid w:val="0035284B"/>
    <w:rsid w:val="003532E4"/>
    <w:rsid w:val="003534C4"/>
    <w:rsid w:val="00353E0D"/>
    <w:rsid w:val="0035433F"/>
    <w:rsid w:val="00354FFC"/>
    <w:rsid w:val="00355054"/>
    <w:rsid w:val="00355A0F"/>
    <w:rsid w:val="00355EDE"/>
    <w:rsid w:val="0035799F"/>
    <w:rsid w:val="00360803"/>
    <w:rsid w:val="00362074"/>
    <w:rsid w:val="003632EA"/>
    <w:rsid w:val="003633FF"/>
    <w:rsid w:val="003653D0"/>
    <w:rsid w:val="00366AD5"/>
    <w:rsid w:val="003678DE"/>
    <w:rsid w:val="0037161C"/>
    <w:rsid w:val="003721B0"/>
    <w:rsid w:val="003734A3"/>
    <w:rsid w:val="0037467D"/>
    <w:rsid w:val="0037518F"/>
    <w:rsid w:val="003752A1"/>
    <w:rsid w:val="003764D8"/>
    <w:rsid w:val="00376B16"/>
    <w:rsid w:val="00376CEA"/>
    <w:rsid w:val="003770A4"/>
    <w:rsid w:val="00377BD9"/>
    <w:rsid w:val="00380126"/>
    <w:rsid w:val="00380754"/>
    <w:rsid w:val="00382A1D"/>
    <w:rsid w:val="0038394B"/>
    <w:rsid w:val="003872E5"/>
    <w:rsid w:val="00390191"/>
    <w:rsid w:val="003923F7"/>
    <w:rsid w:val="0039294D"/>
    <w:rsid w:val="00394494"/>
    <w:rsid w:val="00395EFC"/>
    <w:rsid w:val="003A226A"/>
    <w:rsid w:val="003A2593"/>
    <w:rsid w:val="003A4E20"/>
    <w:rsid w:val="003A5319"/>
    <w:rsid w:val="003A604E"/>
    <w:rsid w:val="003A7378"/>
    <w:rsid w:val="003B4B88"/>
    <w:rsid w:val="003B509C"/>
    <w:rsid w:val="003B666F"/>
    <w:rsid w:val="003B68A9"/>
    <w:rsid w:val="003B7C05"/>
    <w:rsid w:val="003C1B64"/>
    <w:rsid w:val="003C1F18"/>
    <w:rsid w:val="003C304C"/>
    <w:rsid w:val="003C41B3"/>
    <w:rsid w:val="003C4438"/>
    <w:rsid w:val="003C4862"/>
    <w:rsid w:val="003D0926"/>
    <w:rsid w:val="003D13E4"/>
    <w:rsid w:val="003D354C"/>
    <w:rsid w:val="003D4732"/>
    <w:rsid w:val="003D5A63"/>
    <w:rsid w:val="003D5D0D"/>
    <w:rsid w:val="003E153B"/>
    <w:rsid w:val="003E34CC"/>
    <w:rsid w:val="003E6506"/>
    <w:rsid w:val="003E6CE1"/>
    <w:rsid w:val="003E75D6"/>
    <w:rsid w:val="003F0FFD"/>
    <w:rsid w:val="003F368A"/>
    <w:rsid w:val="00400AAB"/>
    <w:rsid w:val="00401F04"/>
    <w:rsid w:val="0040234D"/>
    <w:rsid w:val="00402BFB"/>
    <w:rsid w:val="00402F76"/>
    <w:rsid w:val="00403E46"/>
    <w:rsid w:val="0040482E"/>
    <w:rsid w:val="00405B98"/>
    <w:rsid w:val="00406ACC"/>
    <w:rsid w:val="00411508"/>
    <w:rsid w:val="00411D90"/>
    <w:rsid w:val="0041240F"/>
    <w:rsid w:val="004140DB"/>
    <w:rsid w:val="00414B95"/>
    <w:rsid w:val="00414E6C"/>
    <w:rsid w:val="0041726C"/>
    <w:rsid w:val="00417661"/>
    <w:rsid w:val="004177BD"/>
    <w:rsid w:val="00420D5D"/>
    <w:rsid w:val="004213CB"/>
    <w:rsid w:val="0042629C"/>
    <w:rsid w:val="004305B1"/>
    <w:rsid w:val="00431BF1"/>
    <w:rsid w:val="00432537"/>
    <w:rsid w:val="0043349C"/>
    <w:rsid w:val="00435F82"/>
    <w:rsid w:val="00442220"/>
    <w:rsid w:val="00442264"/>
    <w:rsid w:val="004432F9"/>
    <w:rsid w:val="00443B33"/>
    <w:rsid w:val="004454C5"/>
    <w:rsid w:val="0044694A"/>
    <w:rsid w:val="00446F85"/>
    <w:rsid w:val="004504F6"/>
    <w:rsid w:val="00450B08"/>
    <w:rsid w:val="00451495"/>
    <w:rsid w:val="00452FA2"/>
    <w:rsid w:val="0045471E"/>
    <w:rsid w:val="00454AC9"/>
    <w:rsid w:val="004559E5"/>
    <w:rsid w:val="00460402"/>
    <w:rsid w:val="004608AC"/>
    <w:rsid w:val="00461BAA"/>
    <w:rsid w:val="00463135"/>
    <w:rsid w:val="004635CA"/>
    <w:rsid w:val="00463BFA"/>
    <w:rsid w:val="00463D7A"/>
    <w:rsid w:val="00463FE2"/>
    <w:rsid w:val="004642C8"/>
    <w:rsid w:val="004653D2"/>
    <w:rsid w:val="0046573D"/>
    <w:rsid w:val="004662AF"/>
    <w:rsid w:val="00466F71"/>
    <w:rsid w:val="004746C9"/>
    <w:rsid w:val="00476F64"/>
    <w:rsid w:val="00485F6F"/>
    <w:rsid w:val="004866D9"/>
    <w:rsid w:val="004867B9"/>
    <w:rsid w:val="00486B13"/>
    <w:rsid w:val="0048709A"/>
    <w:rsid w:val="004879B0"/>
    <w:rsid w:val="00487D7A"/>
    <w:rsid w:val="00493366"/>
    <w:rsid w:val="00495306"/>
    <w:rsid w:val="00496465"/>
    <w:rsid w:val="00496486"/>
    <w:rsid w:val="00497A70"/>
    <w:rsid w:val="004A2E04"/>
    <w:rsid w:val="004A513C"/>
    <w:rsid w:val="004A5EBB"/>
    <w:rsid w:val="004A6482"/>
    <w:rsid w:val="004B0C56"/>
    <w:rsid w:val="004B31D5"/>
    <w:rsid w:val="004B3E2C"/>
    <w:rsid w:val="004B4C09"/>
    <w:rsid w:val="004B6694"/>
    <w:rsid w:val="004B6D62"/>
    <w:rsid w:val="004B71AB"/>
    <w:rsid w:val="004B7DB5"/>
    <w:rsid w:val="004C031D"/>
    <w:rsid w:val="004C04F8"/>
    <w:rsid w:val="004C0C83"/>
    <w:rsid w:val="004C15F5"/>
    <w:rsid w:val="004C258C"/>
    <w:rsid w:val="004C5B0F"/>
    <w:rsid w:val="004C6AD3"/>
    <w:rsid w:val="004D1245"/>
    <w:rsid w:val="004D2556"/>
    <w:rsid w:val="004D6E5A"/>
    <w:rsid w:val="004D6FD2"/>
    <w:rsid w:val="004E0059"/>
    <w:rsid w:val="004E133A"/>
    <w:rsid w:val="004E2DA9"/>
    <w:rsid w:val="004E32B6"/>
    <w:rsid w:val="004E3307"/>
    <w:rsid w:val="004E368F"/>
    <w:rsid w:val="004E3BE6"/>
    <w:rsid w:val="004E4636"/>
    <w:rsid w:val="004E578E"/>
    <w:rsid w:val="004E6543"/>
    <w:rsid w:val="004F2102"/>
    <w:rsid w:val="004F225F"/>
    <w:rsid w:val="004F4EDC"/>
    <w:rsid w:val="004F5E49"/>
    <w:rsid w:val="004F64FA"/>
    <w:rsid w:val="004F6B99"/>
    <w:rsid w:val="004F6FA1"/>
    <w:rsid w:val="004F7266"/>
    <w:rsid w:val="004F7CB4"/>
    <w:rsid w:val="0050163A"/>
    <w:rsid w:val="00501EB5"/>
    <w:rsid w:val="00503F48"/>
    <w:rsid w:val="005043D7"/>
    <w:rsid w:val="0050515A"/>
    <w:rsid w:val="00505DCC"/>
    <w:rsid w:val="00506EB6"/>
    <w:rsid w:val="00507752"/>
    <w:rsid w:val="005100BF"/>
    <w:rsid w:val="00510652"/>
    <w:rsid w:val="005109ED"/>
    <w:rsid w:val="00511778"/>
    <w:rsid w:val="00511841"/>
    <w:rsid w:val="005120AE"/>
    <w:rsid w:val="00512FEB"/>
    <w:rsid w:val="00513808"/>
    <w:rsid w:val="00514363"/>
    <w:rsid w:val="00514737"/>
    <w:rsid w:val="00516A02"/>
    <w:rsid w:val="00517944"/>
    <w:rsid w:val="0052059A"/>
    <w:rsid w:val="00521DD1"/>
    <w:rsid w:val="005261E6"/>
    <w:rsid w:val="00526D31"/>
    <w:rsid w:val="00527D4B"/>
    <w:rsid w:val="0053170B"/>
    <w:rsid w:val="00531909"/>
    <w:rsid w:val="005327D5"/>
    <w:rsid w:val="0053314C"/>
    <w:rsid w:val="0053343A"/>
    <w:rsid w:val="00536D93"/>
    <w:rsid w:val="00541A07"/>
    <w:rsid w:val="0054416D"/>
    <w:rsid w:val="0054451E"/>
    <w:rsid w:val="00545BC4"/>
    <w:rsid w:val="00547777"/>
    <w:rsid w:val="00550BA6"/>
    <w:rsid w:val="005543F8"/>
    <w:rsid w:val="00555785"/>
    <w:rsid w:val="005568BD"/>
    <w:rsid w:val="00556E13"/>
    <w:rsid w:val="005600E9"/>
    <w:rsid w:val="0056286E"/>
    <w:rsid w:val="00564BCB"/>
    <w:rsid w:val="00566E44"/>
    <w:rsid w:val="005700EC"/>
    <w:rsid w:val="00570139"/>
    <w:rsid w:val="005718A2"/>
    <w:rsid w:val="005745FD"/>
    <w:rsid w:val="0057481D"/>
    <w:rsid w:val="00575304"/>
    <w:rsid w:val="00575414"/>
    <w:rsid w:val="00575678"/>
    <w:rsid w:val="00581728"/>
    <w:rsid w:val="00581F38"/>
    <w:rsid w:val="00582B18"/>
    <w:rsid w:val="00584C25"/>
    <w:rsid w:val="00585B5B"/>
    <w:rsid w:val="00586133"/>
    <w:rsid w:val="00586BD3"/>
    <w:rsid w:val="00586EB0"/>
    <w:rsid w:val="005871CC"/>
    <w:rsid w:val="00590601"/>
    <w:rsid w:val="00591193"/>
    <w:rsid w:val="00591C2A"/>
    <w:rsid w:val="005954BC"/>
    <w:rsid w:val="005957D8"/>
    <w:rsid w:val="00595932"/>
    <w:rsid w:val="00595B61"/>
    <w:rsid w:val="00596637"/>
    <w:rsid w:val="00596907"/>
    <w:rsid w:val="005A0BF3"/>
    <w:rsid w:val="005A0C63"/>
    <w:rsid w:val="005A1DA8"/>
    <w:rsid w:val="005A2431"/>
    <w:rsid w:val="005A3922"/>
    <w:rsid w:val="005A44CF"/>
    <w:rsid w:val="005A4822"/>
    <w:rsid w:val="005A4896"/>
    <w:rsid w:val="005A4C41"/>
    <w:rsid w:val="005A7582"/>
    <w:rsid w:val="005B0C0A"/>
    <w:rsid w:val="005B65B7"/>
    <w:rsid w:val="005C12A6"/>
    <w:rsid w:val="005C283A"/>
    <w:rsid w:val="005C38A5"/>
    <w:rsid w:val="005C774D"/>
    <w:rsid w:val="005D13E3"/>
    <w:rsid w:val="005D1797"/>
    <w:rsid w:val="005D3814"/>
    <w:rsid w:val="005D3FF7"/>
    <w:rsid w:val="005D4258"/>
    <w:rsid w:val="005D5D12"/>
    <w:rsid w:val="005D5D5E"/>
    <w:rsid w:val="005D7D60"/>
    <w:rsid w:val="005E10BA"/>
    <w:rsid w:val="005E148A"/>
    <w:rsid w:val="005E16B3"/>
    <w:rsid w:val="005E1C02"/>
    <w:rsid w:val="005E3F66"/>
    <w:rsid w:val="005E47E9"/>
    <w:rsid w:val="005E4C85"/>
    <w:rsid w:val="005E70A2"/>
    <w:rsid w:val="005E7A90"/>
    <w:rsid w:val="005F1ADF"/>
    <w:rsid w:val="005F463F"/>
    <w:rsid w:val="005F673B"/>
    <w:rsid w:val="005F7B31"/>
    <w:rsid w:val="00600776"/>
    <w:rsid w:val="006014CC"/>
    <w:rsid w:val="006022FC"/>
    <w:rsid w:val="00602445"/>
    <w:rsid w:val="00602CFB"/>
    <w:rsid w:val="00603610"/>
    <w:rsid w:val="006040CC"/>
    <w:rsid w:val="0060727D"/>
    <w:rsid w:val="00607FA1"/>
    <w:rsid w:val="0061096B"/>
    <w:rsid w:val="00611884"/>
    <w:rsid w:val="00611D4F"/>
    <w:rsid w:val="006135D5"/>
    <w:rsid w:val="00615A6F"/>
    <w:rsid w:val="00616020"/>
    <w:rsid w:val="00617516"/>
    <w:rsid w:val="00620309"/>
    <w:rsid w:val="0062108C"/>
    <w:rsid w:val="00621716"/>
    <w:rsid w:val="00622073"/>
    <w:rsid w:val="00623644"/>
    <w:rsid w:val="00623A05"/>
    <w:rsid w:val="00625131"/>
    <w:rsid w:val="0062596D"/>
    <w:rsid w:val="00626059"/>
    <w:rsid w:val="00626D48"/>
    <w:rsid w:val="006275ED"/>
    <w:rsid w:val="006303AE"/>
    <w:rsid w:val="00631FD3"/>
    <w:rsid w:val="006355FF"/>
    <w:rsid w:val="00636AD7"/>
    <w:rsid w:val="0063716A"/>
    <w:rsid w:val="00640CD5"/>
    <w:rsid w:val="006412B1"/>
    <w:rsid w:val="006416F1"/>
    <w:rsid w:val="0064242B"/>
    <w:rsid w:val="00643098"/>
    <w:rsid w:val="00644CE9"/>
    <w:rsid w:val="0064620A"/>
    <w:rsid w:val="00647991"/>
    <w:rsid w:val="006542E5"/>
    <w:rsid w:val="00654724"/>
    <w:rsid w:val="0065538C"/>
    <w:rsid w:val="006555CA"/>
    <w:rsid w:val="0065605D"/>
    <w:rsid w:val="00656197"/>
    <w:rsid w:val="00656CC7"/>
    <w:rsid w:val="00657143"/>
    <w:rsid w:val="006605F9"/>
    <w:rsid w:val="00660A47"/>
    <w:rsid w:val="00662758"/>
    <w:rsid w:val="006638D0"/>
    <w:rsid w:val="006645D6"/>
    <w:rsid w:val="00664B60"/>
    <w:rsid w:val="00666851"/>
    <w:rsid w:val="00671A4C"/>
    <w:rsid w:val="00672073"/>
    <w:rsid w:val="00672BB4"/>
    <w:rsid w:val="00672CCB"/>
    <w:rsid w:val="00674DC0"/>
    <w:rsid w:val="0067576A"/>
    <w:rsid w:val="00675DFB"/>
    <w:rsid w:val="00676AC1"/>
    <w:rsid w:val="00677BDA"/>
    <w:rsid w:val="00677FD9"/>
    <w:rsid w:val="00681B51"/>
    <w:rsid w:val="00682E37"/>
    <w:rsid w:val="00683590"/>
    <w:rsid w:val="00685158"/>
    <w:rsid w:val="0068637D"/>
    <w:rsid w:val="006870F6"/>
    <w:rsid w:val="00687399"/>
    <w:rsid w:val="00687DEC"/>
    <w:rsid w:val="00690181"/>
    <w:rsid w:val="00690493"/>
    <w:rsid w:val="00690E6A"/>
    <w:rsid w:val="0069100A"/>
    <w:rsid w:val="006923C4"/>
    <w:rsid w:val="006923DE"/>
    <w:rsid w:val="00693D17"/>
    <w:rsid w:val="00697179"/>
    <w:rsid w:val="00697878"/>
    <w:rsid w:val="006A01B3"/>
    <w:rsid w:val="006A0F4A"/>
    <w:rsid w:val="006A1B0D"/>
    <w:rsid w:val="006A37D3"/>
    <w:rsid w:val="006A49FC"/>
    <w:rsid w:val="006A4D3D"/>
    <w:rsid w:val="006A52C3"/>
    <w:rsid w:val="006A5A42"/>
    <w:rsid w:val="006A5B5F"/>
    <w:rsid w:val="006A7E80"/>
    <w:rsid w:val="006B16FC"/>
    <w:rsid w:val="006B25AD"/>
    <w:rsid w:val="006B4AB2"/>
    <w:rsid w:val="006B4EC3"/>
    <w:rsid w:val="006B54A3"/>
    <w:rsid w:val="006B73FC"/>
    <w:rsid w:val="006B75FD"/>
    <w:rsid w:val="006C1EF5"/>
    <w:rsid w:val="006C26C8"/>
    <w:rsid w:val="006C34F1"/>
    <w:rsid w:val="006C61D6"/>
    <w:rsid w:val="006C6E4F"/>
    <w:rsid w:val="006C7137"/>
    <w:rsid w:val="006C79BC"/>
    <w:rsid w:val="006D0D8B"/>
    <w:rsid w:val="006D215D"/>
    <w:rsid w:val="006D2573"/>
    <w:rsid w:val="006D2805"/>
    <w:rsid w:val="006D362A"/>
    <w:rsid w:val="006D61A7"/>
    <w:rsid w:val="006D6644"/>
    <w:rsid w:val="006E11E8"/>
    <w:rsid w:val="006E144B"/>
    <w:rsid w:val="006E1DCB"/>
    <w:rsid w:val="006E200A"/>
    <w:rsid w:val="006E3996"/>
    <w:rsid w:val="006E6A94"/>
    <w:rsid w:val="006F0CBE"/>
    <w:rsid w:val="006F3BAB"/>
    <w:rsid w:val="006F5AB9"/>
    <w:rsid w:val="006F5BE8"/>
    <w:rsid w:val="006F6274"/>
    <w:rsid w:val="00701416"/>
    <w:rsid w:val="0070304B"/>
    <w:rsid w:val="00703D18"/>
    <w:rsid w:val="00705C10"/>
    <w:rsid w:val="007068D0"/>
    <w:rsid w:val="00707A2B"/>
    <w:rsid w:val="007106E3"/>
    <w:rsid w:val="00710A18"/>
    <w:rsid w:val="00711B02"/>
    <w:rsid w:val="00712031"/>
    <w:rsid w:val="0071250D"/>
    <w:rsid w:val="007128FE"/>
    <w:rsid w:val="00712FE3"/>
    <w:rsid w:val="00713067"/>
    <w:rsid w:val="0071336A"/>
    <w:rsid w:val="00713F92"/>
    <w:rsid w:val="0071478D"/>
    <w:rsid w:val="007166C7"/>
    <w:rsid w:val="007205C3"/>
    <w:rsid w:val="0072229A"/>
    <w:rsid w:val="007270FD"/>
    <w:rsid w:val="007276DA"/>
    <w:rsid w:val="0073076B"/>
    <w:rsid w:val="007331BE"/>
    <w:rsid w:val="0073358F"/>
    <w:rsid w:val="00734EC2"/>
    <w:rsid w:val="00737251"/>
    <w:rsid w:val="0073769D"/>
    <w:rsid w:val="00740B9D"/>
    <w:rsid w:val="007441BA"/>
    <w:rsid w:val="007442EE"/>
    <w:rsid w:val="00746553"/>
    <w:rsid w:val="00746F89"/>
    <w:rsid w:val="0075392A"/>
    <w:rsid w:val="00753DB5"/>
    <w:rsid w:val="0075434C"/>
    <w:rsid w:val="0075450E"/>
    <w:rsid w:val="00754D5B"/>
    <w:rsid w:val="007560C3"/>
    <w:rsid w:val="00756831"/>
    <w:rsid w:val="007572B9"/>
    <w:rsid w:val="007603E5"/>
    <w:rsid w:val="00761070"/>
    <w:rsid w:val="00763EA5"/>
    <w:rsid w:val="007641A9"/>
    <w:rsid w:val="00765595"/>
    <w:rsid w:val="007658C9"/>
    <w:rsid w:val="00766819"/>
    <w:rsid w:val="00770588"/>
    <w:rsid w:val="007707C0"/>
    <w:rsid w:val="00771069"/>
    <w:rsid w:val="00772054"/>
    <w:rsid w:val="007729E7"/>
    <w:rsid w:val="00772E25"/>
    <w:rsid w:val="00772F6A"/>
    <w:rsid w:val="007730DC"/>
    <w:rsid w:val="00773524"/>
    <w:rsid w:val="00774383"/>
    <w:rsid w:val="00774770"/>
    <w:rsid w:val="00774F65"/>
    <w:rsid w:val="00775132"/>
    <w:rsid w:val="00777967"/>
    <w:rsid w:val="00777CC0"/>
    <w:rsid w:val="00782C90"/>
    <w:rsid w:val="00784012"/>
    <w:rsid w:val="00784867"/>
    <w:rsid w:val="00785A26"/>
    <w:rsid w:val="00786A03"/>
    <w:rsid w:val="00787661"/>
    <w:rsid w:val="00787DEE"/>
    <w:rsid w:val="00787FC6"/>
    <w:rsid w:val="007905A4"/>
    <w:rsid w:val="007925CA"/>
    <w:rsid w:val="00792D2E"/>
    <w:rsid w:val="007931B1"/>
    <w:rsid w:val="00793406"/>
    <w:rsid w:val="00795629"/>
    <w:rsid w:val="00796FAA"/>
    <w:rsid w:val="00797480"/>
    <w:rsid w:val="007A25C3"/>
    <w:rsid w:val="007A2687"/>
    <w:rsid w:val="007A28FA"/>
    <w:rsid w:val="007A35A9"/>
    <w:rsid w:val="007A38C0"/>
    <w:rsid w:val="007A449F"/>
    <w:rsid w:val="007A574B"/>
    <w:rsid w:val="007A59F7"/>
    <w:rsid w:val="007A5BDE"/>
    <w:rsid w:val="007B00DA"/>
    <w:rsid w:val="007B035F"/>
    <w:rsid w:val="007B0918"/>
    <w:rsid w:val="007B0F0C"/>
    <w:rsid w:val="007B365F"/>
    <w:rsid w:val="007B5735"/>
    <w:rsid w:val="007B5B89"/>
    <w:rsid w:val="007B7B31"/>
    <w:rsid w:val="007C08A5"/>
    <w:rsid w:val="007C2256"/>
    <w:rsid w:val="007C3AD6"/>
    <w:rsid w:val="007C5BF8"/>
    <w:rsid w:val="007C62B1"/>
    <w:rsid w:val="007C6976"/>
    <w:rsid w:val="007D0098"/>
    <w:rsid w:val="007D2F07"/>
    <w:rsid w:val="007D3CA0"/>
    <w:rsid w:val="007D6AAF"/>
    <w:rsid w:val="007D6E92"/>
    <w:rsid w:val="007E3A2C"/>
    <w:rsid w:val="007E4295"/>
    <w:rsid w:val="007E4B14"/>
    <w:rsid w:val="007E4EDC"/>
    <w:rsid w:val="007E5B6D"/>
    <w:rsid w:val="007E5CC6"/>
    <w:rsid w:val="007E6D5C"/>
    <w:rsid w:val="007E7FEB"/>
    <w:rsid w:val="007F29BC"/>
    <w:rsid w:val="007F2A92"/>
    <w:rsid w:val="007F3934"/>
    <w:rsid w:val="007F3F7F"/>
    <w:rsid w:val="007F524C"/>
    <w:rsid w:val="007F6E02"/>
    <w:rsid w:val="007F72A9"/>
    <w:rsid w:val="007F73E1"/>
    <w:rsid w:val="00800293"/>
    <w:rsid w:val="00802671"/>
    <w:rsid w:val="008039A4"/>
    <w:rsid w:val="0080473E"/>
    <w:rsid w:val="00805F40"/>
    <w:rsid w:val="00806DB3"/>
    <w:rsid w:val="00813051"/>
    <w:rsid w:val="00813B7D"/>
    <w:rsid w:val="0081497B"/>
    <w:rsid w:val="00815807"/>
    <w:rsid w:val="0082314B"/>
    <w:rsid w:val="0082433A"/>
    <w:rsid w:val="008243CE"/>
    <w:rsid w:val="00824472"/>
    <w:rsid w:val="0082687D"/>
    <w:rsid w:val="00826CDB"/>
    <w:rsid w:val="00830E89"/>
    <w:rsid w:val="008326CE"/>
    <w:rsid w:val="00833606"/>
    <w:rsid w:val="0083391E"/>
    <w:rsid w:val="0083531B"/>
    <w:rsid w:val="00835823"/>
    <w:rsid w:val="00840CF0"/>
    <w:rsid w:val="00840FBF"/>
    <w:rsid w:val="0084117A"/>
    <w:rsid w:val="008433A1"/>
    <w:rsid w:val="00843702"/>
    <w:rsid w:val="00843712"/>
    <w:rsid w:val="00843828"/>
    <w:rsid w:val="00843941"/>
    <w:rsid w:val="0084500D"/>
    <w:rsid w:val="008458DA"/>
    <w:rsid w:val="00846179"/>
    <w:rsid w:val="00847D85"/>
    <w:rsid w:val="008500BC"/>
    <w:rsid w:val="00852308"/>
    <w:rsid w:val="00852982"/>
    <w:rsid w:val="00857115"/>
    <w:rsid w:val="008577BC"/>
    <w:rsid w:val="00863543"/>
    <w:rsid w:val="0086407A"/>
    <w:rsid w:val="00864553"/>
    <w:rsid w:val="00867675"/>
    <w:rsid w:val="00867880"/>
    <w:rsid w:val="0087073D"/>
    <w:rsid w:val="00871C02"/>
    <w:rsid w:val="00872399"/>
    <w:rsid w:val="00872DC9"/>
    <w:rsid w:val="008732E6"/>
    <w:rsid w:val="0087557C"/>
    <w:rsid w:val="00875FAF"/>
    <w:rsid w:val="008800B2"/>
    <w:rsid w:val="00883C7F"/>
    <w:rsid w:val="008842E2"/>
    <w:rsid w:val="00885470"/>
    <w:rsid w:val="00886821"/>
    <w:rsid w:val="00886D80"/>
    <w:rsid w:val="00887583"/>
    <w:rsid w:val="00887FC6"/>
    <w:rsid w:val="0089234D"/>
    <w:rsid w:val="0089263A"/>
    <w:rsid w:val="00892993"/>
    <w:rsid w:val="008932EE"/>
    <w:rsid w:val="00894DC2"/>
    <w:rsid w:val="00895F61"/>
    <w:rsid w:val="008A0157"/>
    <w:rsid w:val="008A0A74"/>
    <w:rsid w:val="008A17FD"/>
    <w:rsid w:val="008A2625"/>
    <w:rsid w:val="008A435D"/>
    <w:rsid w:val="008A55D5"/>
    <w:rsid w:val="008A56BB"/>
    <w:rsid w:val="008A7F60"/>
    <w:rsid w:val="008B0923"/>
    <w:rsid w:val="008B23DB"/>
    <w:rsid w:val="008B5326"/>
    <w:rsid w:val="008B5774"/>
    <w:rsid w:val="008B6760"/>
    <w:rsid w:val="008B6ECC"/>
    <w:rsid w:val="008C124A"/>
    <w:rsid w:val="008C30D1"/>
    <w:rsid w:val="008C30DE"/>
    <w:rsid w:val="008C3420"/>
    <w:rsid w:val="008C3B2D"/>
    <w:rsid w:val="008C4F10"/>
    <w:rsid w:val="008C628B"/>
    <w:rsid w:val="008C77A0"/>
    <w:rsid w:val="008C7EB3"/>
    <w:rsid w:val="008D242F"/>
    <w:rsid w:val="008D3862"/>
    <w:rsid w:val="008D48BF"/>
    <w:rsid w:val="008D51DA"/>
    <w:rsid w:val="008D5665"/>
    <w:rsid w:val="008D5864"/>
    <w:rsid w:val="008D6046"/>
    <w:rsid w:val="008E12DD"/>
    <w:rsid w:val="008E1474"/>
    <w:rsid w:val="008E1863"/>
    <w:rsid w:val="008E1C67"/>
    <w:rsid w:val="008E5E01"/>
    <w:rsid w:val="008E741F"/>
    <w:rsid w:val="008E7CE7"/>
    <w:rsid w:val="008F03F1"/>
    <w:rsid w:val="008F0E9A"/>
    <w:rsid w:val="008F1D9E"/>
    <w:rsid w:val="008F46D2"/>
    <w:rsid w:val="008F50F3"/>
    <w:rsid w:val="009034EA"/>
    <w:rsid w:val="00904107"/>
    <w:rsid w:val="00905548"/>
    <w:rsid w:val="00905AFE"/>
    <w:rsid w:val="0091047B"/>
    <w:rsid w:val="00912174"/>
    <w:rsid w:val="00913089"/>
    <w:rsid w:val="00915574"/>
    <w:rsid w:val="00917AAB"/>
    <w:rsid w:val="00924501"/>
    <w:rsid w:val="009313E3"/>
    <w:rsid w:val="009324C6"/>
    <w:rsid w:val="00934D56"/>
    <w:rsid w:val="00936734"/>
    <w:rsid w:val="00936C24"/>
    <w:rsid w:val="00940485"/>
    <w:rsid w:val="009407E1"/>
    <w:rsid w:val="0094593F"/>
    <w:rsid w:val="00945977"/>
    <w:rsid w:val="009462F0"/>
    <w:rsid w:val="0094776C"/>
    <w:rsid w:val="00950191"/>
    <w:rsid w:val="00955901"/>
    <w:rsid w:val="00955A10"/>
    <w:rsid w:val="009564AE"/>
    <w:rsid w:val="00960B36"/>
    <w:rsid w:val="009613CF"/>
    <w:rsid w:val="009618E7"/>
    <w:rsid w:val="00963967"/>
    <w:rsid w:val="009649D7"/>
    <w:rsid w:val="009654E7"/>
    <w:rsid w:val="00966A6F"/>
    <w:rsid w:val="00967919"/>
    <w:rsid w:val="00970683"/>
    <w:rsid w:val="00971B85"/>
    <w:rsid w:val="00972C8D"/>
    <w:rsid w:val="00972FD3"/>
    <w:rsid w:val="00973441"/>
    <w:rsid w:val="00977307"/>
    <w:rsid w:val="00982844"/>
    <w:rsid w:val="0098387B"/>
    <w:rsid w:val="009849BF"/>
    <w:rsid w:val="00984AC2"/>
    <w:rsid w:val="00987635"/>
    <w:rsid w:val="0098781A"/>
    <w:rsid w:val="00991641"/>
    <w:rsid w:val="00993481"/>
    <w:rsid w:val="00993F19"/>
    <w:rsid w:val="009952B9"/>
    <w:rsid w:val="00996646"/>
    <w:rsid w:val="009967D0"/>
    <w:rsid w:val="009A117F"/>
    <w:rsid w:val="009A2114"/>
    <w:rsid w:val="009A2529"/>
    <w:rsid w:val="009A3201"/>
    <w:rsid w:val="009A485C"/>
    <w:rsid w:val="009A4875"/>
    <w:rsid w:val="009A5832"/>
    <w:rsid w:val="009A5F18"/>
    <w:rsid w:val="009A7101"/>
    <w:rsid w:val="009B2A2F"/>
    <w:rsid w:val="009B39DD"/>
    <w:rsid w:val="009B5EC6"/>
    <w:rsid w:val="009B74AC"/>
    <w:rsid w:val="009B78E6"/>
    <w:rsid w:val="009C22FA"/>
    <w:rsid w:val="009C3FEE"/>
    <w:rsid w:val="009C44CE"/>
    <w:rsid w:val="009C538E"/>
    <w:rsid w:val="009C737D"/>
    <w:rsid w:val="009D0030"/>
    <w:rsid w:val="009D049B"/>
    <w:rsid w:val="009D0A17"/>
    <w:rsid w:val="009D27C5"/>
    <w:rsid w:val="009D2822"/>
    <w:rsid w:val="009D3664"/>
    <w:rsid w:val="009D3FCC"/>
    <w:rsid w:val="009D4188"/>
    <w:rsid w:val="009D4F97"/>
    <w:rsid w:val="009D52E9"/>
    <w:rsid w:val="009D6A1B"/>
    <w:rsid w:val="009D6D58"/>
    <w:rsid w:val="009D778B"/>
    <w:rsid w:val="009D7A83"/>
    <w:rsid w:val="009E0A3B"/>
    <w:rsid w:val="009E0A7A"/>
    <w:rsid w:val="009E0D03"/>
    <w:rsid w:val="009E2F0E"/>
    <w:rsid w:val="009E2FCE"/>
    <w:rsid w:val="009E361F"/>
    <w:rsid w:val="009E41C1"/>
    <w:rsid w:val="009E7F11"/>
    <w:rsid w:val="009F03FA"/>
    <w:rsid w:val="009F2164"/>
    <w:rsid w:val="009F26EA"/>
    <w:rsid w:val="009F2FBB"/>
    <w:rsid w:val="009F32C3"/>
    <w:rsid w:val="009F42FA"/>
    <w:rsid w:val="009F5631"/>
    <w:rsid w:val="00A0013F"/>
    <w:rsid w:val="00A00335"/>
    <w:rsid w:val="00A00899"/>
    <w:rsid w:val="00A02551"/>
    <w:rsid w:val="00A02CC1"/>
    <w:rsid w:val="00A02D0F"/>
    <w:rsid w:val="00A03FA1"/>
    <w:rsid w:val="00A04323"/>
    <w:rsid w:val="00A0513B"/>
    <w:rsid w:val="00A057BA"/>
    <w:rsid w:val="00A10CD4"/>
    <w:rsid w:val="00A128FA"/>
    <w:rsid w:val="00A12BDD"/>
    <w:rsid w:val="00A15345"/>
    <w:rsid w:val="00A15BF6"/>
    <w:rsid w:val="00A1601F"/>
    <w:rsid w:val="00A1632E"/>
    <w:rsid w:val="00A166EC"/>
    <w:rsid w:val="00A20E67"/>
    <w:rsid w:val="00A21060"/>
    <w:rsid w:val="00A213CB"/>
    <w:rsid w:val="00A22FCD"/>
    <w:rsid w:val="00A2321B"/>
    <w:rsid w:val="00A30123"/>
    <w:rsid w:val="00A31F98"/>
    <w:rsid w:val="00A3209B"/>
    <w:rsid w:val="00A35C74"/>
    <w:rsid w:val="00A3648F"/>
    <w:rsid w:val="00A40633"/>
    <w:rsid w:val="00A42E33"/>
    <w:rsid w:val="00A444DD"/>
    <w:rsid w:val="00A44D88"/>
    <w:rsid w:val="00A458DA"/>
    <w:rsid w:val="00A45AE1"/>
    <w:rsid w:val="00A47A26"/>
    <w:rsid w:val="00A502AF"/>
    <w:rsid w:val="00A56012"/>
    <w:rsid w:val="00A62530"/>
    <w:rsid w:val="00A63A9E"/>
    <w:rsid w:val="00A63B62"/>
    <w:rsid w:val="00A6611D"/>
    <w:rsid w:val="00A67322"/>
    <w:rsid w:val="00A677E8"/>
    <w:rsid w:val="00A725BC"/>
    <w:rsid w:val="00A73453"/>
    <w:rsid w:val="00A735F4"/>
    <w:rsid w:val="00A73BEE"/>
    <w:rsid w:val="00A73DB9"/>
    <w:rsid w:val="00A74D73"/>
    <w:rsid w:val="00A758C0"/>
    <w:rsid w:val="00A7714A"/>
    <w:rsid w:val="00A80C4F"/>
    <w:rsid w:val="00A80F43"/>
    <w:rsid w:val="00A8111B"/>
    <w:rsid w:val="00A81893"/>
    <w:rsid w:val="00A828B1"/>
    <w:rsid w:val="00A845F6"/>
    <w:rsid w:val="00A8480C"/>
    <w:rsid w:val="00A84818"/>
    <w:rsid w:val="00A86292"/>
    <w:rsid w:val="00A8679C"/>
    <w:rsid w:val="00A86C1A"/>
    <w:rsid w:val="00A872C8"/>
    <w:rsid w:val="00A901AD"/>
    <w:rsid w:val="00A90AC0"/>
    <w:rsid w:val="00A914A0"/>
    <w:rsid w:val="00A91C01"/>
    <w:rsid w:val="00A948F4"/>
    <w:rsid w:val="00A96169"/>
    <w:rsid w:val="00AA0A9E"/>
    <w:rsid w:val="00AA101B"/>
    <w:rsid w:val="00AA141F"/>
    <w:rsid w:val="00AA1A1E"/>
    <w:rsid w:val="00AA2AC6"/>
    <w:rsid w:val="00AA3C32"/>
    <w:rsid w:val="00AA5E23"/>
    <w:rsid w:val="00AA5F42"/>
    <w:rsid w:val="00AA6182"/>
    <w:rsid w:val="00AB0E55"/>
    <w:rsid w:val="00AB2FB9"/>
    <w:rsid w:val="00AB41C2"/>
    <w:rsid w:val="00AB4E1A"/>
    <w:rsid w:val="00AB4EAA"/>
    <w:rsid w:val="00AB56BC"/>
    <w:rsid w:val="00AB56F8"/>
    <w:rsid w:val="00AB7236"/>
    <w:rsid w:val="00AC0A96"/>
    <w:rsid w:val="00AC1011"/>
    <w:rsid w:val="00AC154C"/>
    <w:rsid w:val="00AC4B93"/>
    <w:rsid w:val="00AC65AD"/>
    <w:rsid w:val="00AC78F7"/>
    <w:rsid w:val="00AD041D"/>
    <w:rsid w:val="00AD0F28"/>
    <w:rsid w:val="00AD3AA8"/>
    <w:rsid w:val="00AD3DF3"/>
    <w:rsid w:val="00AD4534"/>
    <w:rsid w:val="00AD5A30"/>
    <w:rsid w:val="00AD60E7"/>
    <w:rsid w:val="00AD7A59"/>
    <w:rsid w:val="00AD7B14"/>
    <w:rsid w:val="00AE08B0"/>
    <w:rsid w:val="00AE0B3D"/>
    <w:rsid w:val="00AE2461"/>
    <w:rsid w:val="00AE27F1"/>
    <w:rsid w:val="00AE2D66"/>
    <w:rsid w:val="00AE4589"/>
    <w:rsid w:val="00AE4AC6"/>
    <w:rsid w:val="00AE4CBD"/>
    <w:rsid w:val="00AE514B"/>
    <w:rsid w:val="00AE5E1F"/>
    <w:rsid w:val="00AE7377"/>
    <w:rsid w:val="00AF00C1"/>
    <w:rsid w:val="00AF1C91"/>
    <w:rsid w:val="00AF3D70"/>
    <w:rsid w:val="00AF4B6B"/>
    <w:rsid w:val="00AF50EC"/>
    <w:rsid w:val="00B00940"/>
    <w:rsid w:val="00B01E9E"/>
    <w:rsid w:val="00B05B36"/>
    <w:rsid w:val="00B06CB0"/>
    <w:rsid w:val="00B07111"/>
    <w:rsid w:val="00B07C85"/>
    <w:rsid w:val="00B1038F"/>
    <w:rsid w:val="00B10F12"/>
    <w:rsid w:val="00B11718"/>
    <w:rsid w:val="00B11BFD"/>
    <w:rsid w:val="00B14AB1"/>
    <w:rsid w:val="00B168F4"/>
    <w:rsid w:val="00B16A62"/>
    <w:rsid w:val="00B16ED4"/>
    <w:rsid w:val="00B17ABE"/>
    <w:rsid w:val="00B17C1D"/>
    <w:rsid w:val="00B2251F"/>
    <w:rsid w:val="00B22792"/>
    <w:rsid w:val="00B25EC7"/>
    <w:rsid w:val="00B269F3"/>
    <w:rsid w:val="00B30C24"/>
    <w:rsid w:val="00B317C9"/>
    <w:rsid w:val="00B33176"/>
    <w:rsid w:val="00B33EEA"/>
    <w:rsid w:val="00B33F5F"/>
    <w:rsid w:val="00B346B3"/>
    <w:rsid w:val="00B355A9"/>
    <w:rsid w:val="00B371A8"/>
    <w:rsid w:val="00B422C6"/>
    <w:rsid w:val="00B43063"/>
    <w:rsid w:val="00B440B7"/>
    <w:rsid w:val="00B45E7C"/>
    <w:rsid w:val="00B45F84"/>
    <w:rsid w:val="00B4687D"/>
    <w:rsid w:val="00B46A4D"/>
    <w:rsid w:val="00B47205"/>
    <w:rsid w:val="00B47F0E"/>
    <w:rsid w:val="00B5006D"/>
    <w:rsid w:val="00B5022B"/>
    <w:rsid w:val="00B51324"/>
    <w:rsid w:val="00B528B0"/>
    <w:rsid w:val="00B5377A"/>
    <w:rsid w:val="00B563AB"/>
    <w:rsid w:val="00B566A8"/>
    <w:rsid w:val="00B56941"/>
    <w:rsid w:val="00B60165"/>
    <w:rsid w:val="00B602C9"/>
    <w:rsid w:val="00B607CC"/>
    <w:rsid w:val="00B6412F"/>
    <w:rsid w:val="00B660C9"/>
    <w:rsid w:val="00B66F79"/>
    <w:rsid w:val="00B671FE"/>
    <w:rsid w:val="00B71592"/>
    <w:rsid w:val="00B7399B"/>
    <w:rsid w:val="00B745B0"/>
    <w:rsid w:val="00B748E6"/>
    <w:rsid w:val="00B75396"/>
    <w:rsid w:val="00B7693A"/>
    <w:rsid w:val="00B76D7A"/>
    <w:rsid w:val="00B823E2"/>
    <w:rsid w:val="00B83A3C"/>
    <w:rsid w:val="00B86005"/>
    <w:rsid w:val="00B8638A"/>
    <w:rsid w:val="00B865F8"/>
    <w:rsid w:val="00B87E42"/>
    <w:rsid w:val="00B900E3"/>
    <w:rsid w:val="00B90B96"/>
    <w:rsid w:val="00B9170C"/>
    <w:rsid w:val="00B962B3"/>
    <w:rsid w:val="00B96356"/>
    <w:rsid w:val="00B979C6"/>
    <w:rsid w:val="00BA05CE"/>
    <w:rsid w:val="00BA15F6"/>
    <w:rsid w:val="00BA1639"/>
    <w:rsid w:val="00BA2D45"/>
    <w:rsid w:val="00BA51E3"/>
    <w:rsid w:val="00BB2E37"/>
    <w:rsid w:val="00BB3B97"/>
    <w:rsid w:val="00BB4284"/>
    <w:rsid w:val="00BB5BA2"/>
    <w:rsid w:val="00BB76F2"/>
    <w:rsid w:val="00BC009A"/>
    <w:rsid w:val="00BC01FF"/>
    <w:rsid w:val="00BC0556"/>
    <w:rsid w:val="00BC0A63"/>
    <w:rsid w:val="00BC0BF2"/>
    <w:rsid w:val="00BC1360"/>
    <w:rsid w:val="00BC14DF"/>
    <w:rsid w:val="00BC21C4"/>
    <w:rsid w:val="00BC2575"/>
    <w:rsid w:val="00BC2D6B"/>
    <w:rsid w:val="00BC4FFE"/>
    <w:rsid w:val="00BC5A09"/>
    <w:rsid w:val="00BC7979"/>
    <w:rsid w:val="00BD0A4C"/>
    <w:rsid w:val="00BD2B77"/>
    <w:rsid w:val="00BD37E5"/>
    <w:rsid w:val="00BD3F4B"/>
    <w:rsid w:val="00BD4D4A"/>
    <w:rsid w:val="00BD54AC"/>
    <w:rsid w:val="00BD5832"/>
    <w:rsid w:val="00BE1317"/>
    <w:rsid w:val="00BE1808"/>
    <w:rsid w:val="00BE3BF4"/>
    <w:rsid w:val="00BE4A14"/>
    <w:rsid w:val="00BE4A5F"/>
    <w:rsid w:val="00BE6C39"/>
    <w:rsid w:val="00BE6E26"/>
    <w:rsid w:val="00BE726B"/>
    <w:rsid w:val="00BF05DF"/>
    <w:rsid w:val="00BF103A"/>
    <w:rsid w:val="00BF1B98"/>
    <w:rsid w:val="00BF1EAB"/>
    <w:rsid w:val="00BF3B01"/>
    <w:rsid w:val="00BF426C"/>
    <w:rsid w:val="00BF62F3"/>
    <w:rsid w:val="00BF6ABA"/>
    <w:rsid w:val="00C02114"/>
    <w:rsid w:val="00C0256F"/>
    <w:rsid w:val="00C03803"/>
    <w:rsid w:val="00C03EEB"/>
    <w:rsid w:val="00C03FDC"/>
    <w:rsid w:val="00C04C41"/>
    <w:rsid w:val="00C05D54"/>
    <w:rsid w:val="00C05FEB"/>
    <w:rsid w:val="00C07583"/>
    <w:rsid w:val="00C079A7"/>
    <w:rsid w:val="00C106E9"/>
    <w:rsid w:val="00C11065"/>
    <w:rsid w:val="00C11E3E"/>
    <w:rsid w:val="00C121D5"/>
    <w:rsid w:val="00C12602"/>
    <w:rsid w:val="00C1514D"/>
    <w:rsid w:val="00C1796E"/>
    <w:rsid w:val="00C201A5"/>
    <w:rsid w:val="00C20B4B"/>
    <w:rsid w:val="00C249E9"/>
    <w:rsid w:val="00C25610"/>
    <w:rsid w:val="00C25E22"/>
    <w:rsid w:val="00C26048"/>
    <w:rsid w:val="00C26399"/>
    <w:rsid w:val="00C27EFB"/>
    <w:rsid w:val="00C314D2"/>
    <w:rsid w:val="00C32322"/>
    <w:rsid w:val="00C3286C"/>
    <w:rsid w:val="00C34C40"/>
    <w:rsid w:val="00C357FD"/>
    <w:rsid w:val="00C364DA"/>
    <w:rsid w:val="00C37062"/>
    <w:rsid w:val="00C37122"/>
    <w:rsid w:val="00C377A7"/>
    <w:rsid w:val="00C37EE5"/>
    <w:rsid w:val="00C41588"/>
    <w:rsid w:val="00C44705"/>
    <w:rsid w:val="00C44825"/>
    <w:rsid w:val="00C448DE"/>
    <w:rsid w:val="00C45295"/>
    <w:rsid w:val="00C46FB8"/>
    <w:rsid w:val="00C50890"/>
    <w:rsid w:val="00C50AD6"/>
    <w:rsid w:val="00C51494"/>
    <w:rsid w:val="00C518B9"/>
    <w:rsid w:val="00C51A57"/>
    <w:rsid w:val="00C52E4B"/>
    <w:rsid w:val="00C54BE1"/>
    <w:rsid w:val="00C550F4"/>
    <w:rsid w:val="00C555E9"/>
    <w:rsid w:val="00C573C0"/>
    <w:rsid w:val="00C60571"/>
    <w:rsid w:val="00C61419"/>
    <w:rsid w:val="00C61C25"/>
    <w:rsid w:val="00C6568F"/>
    <w:rsid w:val="00C65CD1"/>
    <w:rsid w:val="00C6695A"/>
    <w:rsid w:val="00C6753C"/>
    <w:rsid w:val="00C706CD"/>
    <w:rsid w:val="00C7179A"/>
    <w:rsid w:val="00C71CA8"/>
    <w:rsid w:val="00C72B37"/>
    <w:rsid w:val="00C73A2F"/>
    <w:rsid w:val="00C76043"/>
    <w:rsid w:val="00C8126F"/>
    <w:rsid w:val="00C812FF"/>
    <w:rsid w:val="00C81391"/>
    <w:rsid w:val="00C85843"/>
    <w:rsid w:val="00C859A0"/>
    <w:rsid w:val="00C86726"/>
    <w:rsid w:val="00C868C7"/>
    <w:rsid w:val="00C87954"/>
    <w:rsid w:val="00C902A7"/>
    <w:rsid w:val="00C910D9"/>
    <w:rsid w:val="00C92392"/>
    <w:rsid w:val="00C92D12"/>
    <w:rsid w:val="00C93CE3"/>
    <w:rsid w:val="00C941BE"/>
    <w:rsid w:val="00C96BA8"/>
    <w:rsid w:val="00C97858"/>
    <w:rsid w:val="00CA2748"/>
    <w:rsid w:val="00CA282A"/>
    <w:rsid w:val="00CA3DC2"/>
    <w:rsid w:val="00CA43DF"/>
    <w:rsid w:val="00CA4C3C"/>
    <w:rsid w:val="00CA6793"/>
    <w:rsid w:val="00CA6E39"/>
    <w:rsid w:val="00CB0FCC"/>
    <w:rsid w:val="00CB16D1"/>
    <w:rsid w:val="00CB2157"/>
    <w:rsid w:val="00CB21F9"/>
    <w:rsid w:val="00CB71E8"/>
    <w:rsid w:val="00CB7B72"/>
    <w:rsid w:val="00CB7FDE"/>
    <w:rsid w:val="00CC0029"/>
    <w:rsid w:val="00CC08D0"/>
    <w:rsid w:val="00CC173E"/>
    <w:rsid w:val="00CC23AA"/>
    <w:rsid w:val="00CC2DF7"/>
    <w:rsid w:val="00CC3818"/>
    <w:rsid w:val="00CD0ED8"/>
    <w:rsid w:val="00CD21E9"/>
    <w:rsid w:val="00CD4D0A"/>
    <w:rsid w:val="00CD5421"/>
    <w:rsid w:val="00CD5938"/>
    <w:rsid w:val="00CD62F9"/>
    <w:rsid w:val="00CD6504"/>
    <w:rsid w:val="00CD670E"/>
    <w:rsid w:val="00CE0116"/>
    <w:rsid w:val="00CE0A48"/>
    <w:rsid w:val="00CE0B43"/>
    <w:rsid w:val="00CE1095"/>
    <w:rsid w:val="00CE191B"/>
    <w:rsid w:val="00CE27F8"/>
    <w:rsid w:val="00CE4019"/>
    <w:rsid w:val="00CE6AD3"/>
    <w:rsid w:val="00CE6CB9"/>
    <w:rsid w:val="00CF1C0D"/>
    <w:rsid w:val="00CF3E8A"/>
    <w:rsid w:val="00CF4498"/>
    <w:rsid w:val="00CF4843"/>
    <w:rsid w:val="00CF58FB"/>
    <w:rsid w:val="00CF773B"/>
    <w:rsid w:val="00D004FC"/>
    <w:rsid w:val="00D00528"/>
    <w:rsid w:val="00D00E0E"/>
    <w:rsid w:val="00D01A3C"/>
    <w:rsid w:val="00D01DE3"/>
    <w:rsid w:val="00D02268"/>
    <w:rsid w:val="00D022E3"/>
    <w:rsid w:val="00D04133"/>
    <w:rsid w:val="00D049D7"/>
    <w:rsid w:val="00D04B2B"/>
    <w:rsid w:val="00D04D4E"/>
    <w:rsid w:val="00D05FDA"/>
    <w:rsid w:val="00D1059D"/>
    <w:rsid w:val="00D1068E"/>
    <w:rsid w:val="00D107B9"/>
    <w:rsid w:val="00D10C2A"/>
    <w:rsid w:val="00D11EBD"/>
    <w:rsid w:val="00D12433"/>
    <w:rsid w:val="00D12A97"/>
    <w:rsid w:val="00D12D89"/>
    <w:rsid w:val="00D13931"/>
    <w:rsid w:val="00D164C5"/>
    <w:rsid w:val="00D172DB"/>
    <w:rsid w:val="00D27247"/>
    <w:rsid w:val="00D325EC"/>
    <w:rsid w:val="00D33B2F"/>
    <w:rsid w:val="00D34FA7"/>
    <w:rsid w:val="00D409B7"/>
    <w:rsid w:val="00D42633"/>
    <w:rsid w:val="00D448EA"/>
    <w:rsid w:val="00D526D9"/>
    <w:rsid w:val="00D52882"/>
    <w:rsid w:val="00D52965"/>
    <w:rsid w:val="00D55CAE"/>
    <w:rsid w:val="00D56FE3"/>
    <w:rsid w:val="00D570DF"/>
    <w:rsid w:val="00D57BCB"/>
    <w:rsid w:val="00D600CE"/>
    <w:rsid w:val="00D607F7"/>
    <w:rsid w:val="00D61D25"/>
    <w:rsid w:val="00D6285E"/>
    <w:rsid w:val="00D65214"/>
    <w:rsid w:val="00D670F7"/>
    <w:rsid w:val="00D67DD6"/>
    <w:rsid w:val="00D71A89"/>
    <w:rsid w:val="00D72B33"/>
    <w:rsid w:val="00D737C4"/>
    <w:rsid w:val="00D74CD7"/>
    <w:rsid w:val="00D75132"/>
    <w:rsid w:val="00D76923"/>
    <w:rsid w:val="00D7752A"/>
    <w:rsid w:val="00D8172D"/>
    <w:rsid w:val="00D834AE"/>
    <w:rsid w:val="00D844FA"/>
    <w:rsid w:val="00D85BA5"/>
    <w:rsid w:val="00D865D1"/>
    <w:rsid w:val="00D877DC"/>
    <w:rsid w:val="00D87CB7"/>
    <w:rsid w:val="00D87D3A"/>
    <w:rsid w:val="00D9123B"/>
    <w:rsid w:val="00D925B4"/>
    <w:rsid w:val="00D934D6"/>
    <w:rsid w:val="00D94674"/>
    <w:rsid w:val="00D94BB6"/>
    <w:rsid w:val="00D9659E"/>
    <w:rsid w:val="00D974E0"/>
    <w:rsid w:val="00DA016A"/>
    <w:rsid w:val="00DA05EC"/>
    <w:rsid w:val="00DA3769"/>
    <w:rsid w:val="00DA7FEF"/>
    <w:rsid w:val="00DB4E33"/>
    <w:rsid w:val="00DB54C8"/>
    <w:rsid w:val="00DB6235"/>
    <w:rsid w:val="00DB6546"/>
    <w:rsid w:val="00DB7800"/>
    <w:rsid w:val="00DC16D6"/>
    <w:rsid w:val="00DC2BE7"/>
    <w:rsid w:val="00DC2C34"/>
    <w:rsid w:val="00DC3D29"/>
    <w:rsid w:val="00DC522C"/>
    <w:rsid w:val="00DC5D1F"/>
    <w:rsid w:val="00DC71D7"/>
    <w:rsid w:val="00DC77A9"/>
    <w:rsid w:val="00DC7827"/>
    <w:rsid w:val="00DD07F3"/>
    <w:rsid w:val="00DD3C99"/>
    <w:rsid w:val="00DD4C3D"/>
    <w:rsid w:val="00DD7B53"/>
    <w:rsid w:val="00DE0C1B"/>
    <w:rsid w:val="00DE2C42"/>
    <w:rsid w:val="00DE2D53"/>
    <w:rsid w:val="00DE300F"/>
    <w:rsid w:val="00DE31BE"/>
    <w:rsid w:val="00DE47B5"/>
    <w:rsid w:val="00DE4A44"/>
    <w:rsid w:val="00DE4E07"/>
    <w:rsid w:val="00DE4F3C"/>
    <w:rsid w:val="00DE6EC9"/>
    <w:rsid w:val="00DF1F31"/>
    <w:rsid w:val="00DF223C"/>
    <w:rsid w:val="00DF4B15"/>
    <w:rsid w:val="00DF4CF9"/>
    <w:rsid w:val="00DF4DFC"/>
    <w:rsid w:val="00DF641C"/>
    <w:rsid w:val="00DF6581"/>
    <w:rsid w:val="00DF6E60"/>
    <w:rsid w:val="00E000A4"/>
    <w:rsid w:val="00E00DC2"/>
    <w:rsid w:val="00E01264"/>
    <w:rsid w:val="00E04C2F"/>
    <w:rsid w:val="00E05A0E"/>
    <w:rsid w:val="00E06082"/>
    <w:rsid w:val="00E0623C"/>
    <w:rsid w:val="00E10665"/>
    <w:rsid w:val="00E10961"/>
    <w:rsid w:val="00E11710"/>
    <w:rsid w:val="00E132D0"/>
    <w:rsid w:val="00E14FF3"/>
    <w:rsid w:val="00E15F33"/>
    <w:rsid w:val="00E169E7"/>
    <w:rsid w:val="00E214B6"/>
    <w:rsid w:val="00E21D6B"/>
    <w:rsid w:val="00E21EF5"/>
    <w:rsid w:val="00E220C6"/>
    <w:rsid w:val="00E22A37"/>
    <w:rsid w:val="00E22A45"/>
    <w:rsid w:val="00E22A6F"/>
    <w:rsid w:val="00E23FE1"/>
    <w:rsid w:val="00E25975"/>
    <w:rsid w:val="00E26950"/>
    <w:rsid w:val="00E30DCC"/>
    <w:rsid w:val="00E32DC9"/>
    <w:rsid w:val="00E33B5C"/>
    <w:rsid w:val="00E34711"/>
    <w:rsid w:val="00E35138"/>
    <w:rsid w:val="00E35212"/>
    <w:rsid w:val="00E3785D"/>
    <w:rsid w:val="00E5395F"/>
    <w:rsid w:val="00E56DE7"/>
    <w:rsid w:val="00E57EFD"/>
    <w:rsid w:val="00E62F80"/>
    <w:rsid w:val="00E63D06"/>
    <w:rsid w:val="00E640E6"/>
    <w:rsid w:val="00E641C0"/>
    <w:rsid w:val="00E65434"/>
    <w:rsid w:val="00E70AD2"/>
    <w:rsid w:val="00E72A56"/>
    <w:rsid w:val="00E72BF9"/>
    <w:rsid w:val="00E72DAF"/>
    <w:rsid w:val="00E738F6"/>
    <w:rsid w:val="00E73F0F"/>
    <w:rsid w:val="00E7403C"/>
    <w:rsid w:val="00E74381"/>
    <w:rsid w:val="00E74A60"/>
    <w:rsid w:val="00E80603"/>
    <w:rsid w:val="00E81EBB"/>
    <w:rsid w:val="00E839B5"/>
    <w:rsid w:val="00E973DE"/>
    <w:rsid w:val="00E977D8"/>
    <w:rsid w:val="00EA0B04"/>
    <w:rsid w:val="00EA0D54"/>
    <w:rsid w:val="00EA16AA"/>
    <w:rsid w:val="00EA29FF"/>
    <w:rsid w:val="00EA5FB0"/>
    <w:rsid w:val="00EA650F"/>
    <w:rsid w:val="00EA6DE5"/>
    <w:rsid w:val="00EB0961"/>
    <w:rsid w:val="00EB0DD1"/>
    <w:rsid w:val="00EB1D1F"/>
    <w:rsid w:val="00EB2C41"/>
    <w:rsid w:val="00EB3EC3"/>
    <w:rsid w:val="00EB4226"/>
    <w:rsid w:val="00EB5038"/>
    <w:rsid w:val="00EB7CEA"/>
    <w:rsid w:val="00EC079D"/>
    <w:rsid w:val="00EC1546"/>
    <w:rsid w:val="00EC3BD9"/>
    <w:rsid w:val="00EC3D0A"/>
    <w:rsid w:val="00EC7268"/>
    <w:rsid w:val="00EC7C14"/>
    <w:rsid w:val="00ED3D14"/>
    <w:rsid w:val="00ED4BCF"/>
    <w:rsid w:val="00ED5003"/>
    <w:rsid w:val="00ED6435"/>
    <w:rsid w:val="00ED64DF"/>
    <w:rsid w:val="00ED6671"/>
    <w:rsid w:val="00ED7279"/>
    <w:rsid w:val="00EE06DC"/>
    <w:rsid w:val="00EE68B1"/>
    <w:rsid w:val="00EE7555"/>
    <w:rsid w:val="00EE78DA"/>
    <w:rsid w:val="00EF36A6"/>
    <w:rsid w:val="00EF394F"/>
    <w:rsid w:val="00EF4126"/>
    <w:rsid w:val="00EF429B"/>
    <w:rsid w:val="00EF6252"/>
    <w:rsid w:val="00F05314"/>
    <w:rsid w:val="00F063ED"/>
    <w:rsid w:val="00F066DF"/>
    <w:rsid w:val="00F11246"/>
    <w:rsid w:val="00F11E2F"/>
    <w:rsid w:val="00F12775"/>
    <w:rsid w:val="00F12AFF"/>
    <w:rsid w:val="00F13D36"/>
    <w:rsid w:val="00F145B5"/>
    <w:rsid w:val="00F21F43"/>
    <w:rsid w:val="00F225F2"/>
    <w:rsid w:val="00F22FE1"/>
    <w:rsid w:val="00F2358C"/>
    <w:rsid w:val="00F24393"/>
    <w:rsid w:val="00F252A6"/>
    <w:rsid w:val="00F26D36"/>
    <w:rsid w:val="00F27CDD"/>
    <w:rsid w:val="00F30934"/>
    <w:rsid w:val="00F32132"/>
    <w:rsid w:val="00F33689"/>
    <w:rsid w:val="00F3378E"/>
    <w:rsid w:val="00F337DF"/>
    <w:rsid w:val="00F372C9"/>
    <w:rsid w:val="00F41D3E"/>
    <w:rsid w:val="00F420FD"/>
    <w:rsid w:val="00F4576E"/>
    <w:rsid w:val="00F46AA3"/>
    <w:rsid w:val="00F473E3"/>
    <w:rsid w:val="00F47B32"/>
    <w:rsid w:val="00F5209C"/>
    <w:rsid w:val="00F53567"/>
    <w:rsid w:val="00F54028"/>
    <w:rsid w:val="00F546F6"/>
    <w:rsid w:val="00F62BFB"/>
    <w:rsid w:val="00F62CC2"/>
    <w:rsid w:val="00F64FAD"/>
    <w:rsid w:val="00F6614F"/>
    <w:rsid w:val="00F66CBD"/>
    <w:rsid w:val="00F66F6E"/>
    <w:rsid w:val="00F7182E"/>
    <w:rsid w:val="00F72B9E"/>
    <w:rsid w:val="00F7300C"/>
    <w:rsid w:val="00F74AD8"/>
    <w:rsid w:val="00F75390"/>
    <w:rsid w:val="00F77000"/>
    <w:rsid w:val="00F7703C"/>
    <w:rsid w:val="00F80CC4"/>
    <w:rsid w:val="00F814D2"/>
    <w:rsid w:val="00F82304"/>
    <w:rsid w:val="00F8363E"/>
    <w:rsid w:val="00F83D12"/>
    <w:rsid w:val="00F854AB"/>
    <w:rsid w:val="00F858D5"/>
    <w:rsid w:val="00F85B02"/>
    <w:rsid w:val="00F877DA"/>
    <w:rsid w:val="00F901D2"/>
    <w:rsid w:val="00F905AD"/>
    <w:rsid w:val="00F911D7"/>
    <w:rsid w:val="00F930B1"/>
    <w:rsid w:val="00F935E4"/>
    <w:rsid w:val="00F956AE"/>
    <w:rsid w:val="00F9758C"/>
    <w:rsid w:val="00F977FE"/>
    <w:rsid w:val="00FA1946"/>
    <w:rsid w:val="00FA3219"/>
    <w:rsid w:val="00FA3AF6"/>
    <w:rsid w:val="00FA3F81"/>
    <w:rsid w:val="00FA4832"/>
    <w:rsid w:val="00FA619D"/>
    <w:rsid w:val="00FA672A"/>
    <w:rsid w:val="00FA7816"/>
    <w:rsid w:val="00FA7F80"/>
    <w:rsid w:val="00FB1975"/>
    <w:rsid w:val="00FB20B3"/>
    <w:rsid w:val="00FB3EC3"/>
    <w:rsid w:val="00FB5B8C"/>
    <w:rsid w:val="00FB5FF8"/>
    <w:rsid w:val="00FC0430"/>
    <w:rsid w:val="00FC433E"/>
    <w:rsid w:val="00FC496E"/>
    <w:rsid w:val="00FC60BC"/>
    <w:rsid w:val="00FC63C5"/>
    <w:rsid w:val="00FC68BB"/>
    <w:rsid w:val="00FC69E1"/>
    <w:rsid w:val="00FC6C3A"/>
    <w:rsid w:val="00FD003C"/>
    <w:rsid w:val="00FD2276"/>
    <w:rsid w:val="00FD41C6"/>
    <w:rsid w:val="00FD4532"/>
    <w:rsid w:val="00FD6884"/>
    <w:rsid w:val="00FE10F7"/>
    <w:rsid w:val="00FE1225"/>
    <w:rsid w:val="00FE156D"/>
    <w:rsid w:val="00FE3177"/>
    <w:rsid w:val="00FE5CEC"/>
    <w:rsid w:val="00FE60EE"/>
    <w:rsid w:val="00FE624B"/>
    <w:rsid w:val="00FF12C6"/>
    <w:rsid w:val="00FF1554"/>
    <w:rsid w:val="00FF1F9C"/>
    <w:rsid w:val="00FF40F6"/>
    <w:rsid w:val="00FF5385"/>
    <w:rsid w:val="00FF57F7"/>
    <w:rsid w:val="00FF5B8A"/>
    <w:rsid w:val="00FF61E5"/>
    <w:rsid w:val="00FF66E6"/>
    <w:rsid w:val="00FF703C"/>
    <w:rsid w:val="00FF7F1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48DF9"/>
  <w15:docId w15:val="{E7E7EB50-347B-443A-93B9-2219D893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0B3"/>
    <w:pPr>
      <w:spacing w:line="280" w:lineRule="atLeast"/>
      <w:jc w:val="both"/>
    </w:pPr>
    <w:rPr>
      <w:rFonts w:ascii="Times New Roman" w:eastAsia="Times New Roman" w:hAnsi="Times New Roman"/>
      <w:sz w:val="22"/>
      <w:lang w:eastAsia="de-DE"/>
    </w:rPr>
  </w:style>
  <w:style w:type="paragraph" w:styleId="Titre1">
    <w:name w:val="heading 1"/>
    <w:basedOn w:val="Normal"/>
    <w:next w:val="Normal"/>
    <w:link w:val="Titre1Car"/>
    <w:autoRedefine/>
    <w:qFormat/>
    <w:rsid w:val="009A5F18"/>
    <w:pPr>
      <w:keepNext/>
      <w:numPr>
        <w:numId w:val="2"/>
      </w:numPr>
      <w:pBdr>
        <w:bottom w:val="single" w:sz="4" w:space="1" w:color="auto"/>
      </w:pBdr>
      <w:tabs>
        <w:tab w:val="left" w:pos="142"/>
        <w:tab w:val="left" w:pos="284"/>
      </w:tabs>
      <w:spacing w:before="120" w:after="120" w:line="276" w:lineRule="auto"/>
      <w:ind w:right="141"/>
      <w:jc w:val="left"/>
      <w:outlineLvl w:val="0"/>
    </w:pPr>
    <w:rPr>
      <w:rFonts w:asciiTheme="minorHAnsi" w:hAnsiTheme="minorHAnsi" w:cstheme="minorHAnsi"/>
      <w:b/>
      <w:bCs/>
      <w:sz w:val="26"/>
      <w:szCs w:val="26"/>
    </w:rPr>
  </w:style>
  <w:style w:type="paragraph" w:styleId="Titre2">
    <w:name w:val="heading 2"/>
    <w:aliases w:val="Style Titre 2,14Pkt"/>
    <w:basedOn w:val="Normal"/>
    <w:next w:val="Normal"/>
    <w:link w:val="Titre2Car"/>
    <w:qFormat/>
    <w:rsid w:val="00FB20B3"/>
    <w:pPr>
      <w:keepNext/>
      <w:spacing w:before="240" w:after="60"/>
      <w:outlineLvl w:val="1"/>
    </w:pPr>
    <w:rPr>
      <w:rFonts w:ascii="Arial" w:hAnsi="Arial"/>
      <w:b/>
      <w:bCs/>
      <w:i/>
      <w:iCs/>
      <w:sz w:val="28"/>
      <w:szCs w:val="28"/>
    </w:rPr>
  </w:style>
  <w:style w:type="paragraph" w:styleId="Titre3">
    <w:name w:val="heading 3"/>
    <w:basedOn w:val="Normal"/>
    <w:next w:val="Normal"/>
    <w:link w:val="Titre3Car"/>
    <w:uiPriority w:val="9"/>
    <w:unhideWhenUsed/>
    <w:qFormat/>
    <w:rsid w:val="0065605D"/>
    <w:pPr>
      <w:keepNext/>
      <w:spacing w:before="240" w:after="60"/>
      <w:outlineLvl w:val="2"/>
    </w:pPr>
    <w:rPr>
      <w:rFonts w:ascii="Cambria" w:hAnsi="Cambria"/>
      <w:b/>
      <w:bCs/>
      <w:sz w:val="26"/>
      <w:szCs w:val="26"/>
    </w:rPr>
  </w:style>
  <w:style w:type="paragraph" w:styleId="Titre9">
    <w:name w:val="heading 9"/>
    <w:basedOn w:val="Normal"/>
    <w:next w:val="Normal"/>
    <w:link w:val="Titre9Car"/>
    <w:uiPriority w:val="9"/>
    <w:semiHidden/>
    <w:unhideWhenUsed/>
    <w:qFormat/>
    <w:rsid w:val="00306C0A"/>
    <w:pPr>
      <w:spacing w:before="240" w:after="60"/>
      <w:outlineLvl w:val="8"/>
    </w:pPr>
    <w:rPr>
      <w:rFonts w:ascii="Cambria"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A5F18"/>
    <w:rPr>
      <w:rFonts w:asciiTheme="minorHAnsi" w:eastAsia="Times New Roman" w:hAnsiTheme="minorHAnsi" w:cstheme="minorHAnsi"/>
      <w:b/>
      <w:bCs/>
      <w:sz w:val="26"/>
      <w:szCs w:val="26"/>
      <w:lang w:eastAsia="de-DE"/>
    </w:rPr>
  </w:style>
  <w:style w:type="character" w:customStyle="1" w:styleId="Titre2Car">
    <w:name w:val="Titre 2 Car"/>
    <w:aliases w:val="Style Titre 2 Car,14Pkt Car"/>
    <w:link w:val="Titre2"/>
    <w:rsid w:val="00FB20B3"/>
    <w:rPr>
      <w:rFonts w:ascii="Arial" w:eastAsia="Times New Roman" w:hAnsi="Arial" w:cs="Arial"/>
      <w:b/>
      <w:bCs/>
      <w:i/>
      <w:iCs/>
      <w:sz w:val="28"/>
      <w:szCs w:val="28"/>
      <w:lang w:eastAsia="de-DE"/>
    </w:rPr>
  </w:style>
  <w:style w:type="paragraph" w:styleId="TM1">
    <w:name w:val="toc 1"/>
    <w:basedOn w:val="Normal"/>
    <w:next w:val="Normal"/>
    <w:autoRedefine/>
    <w:uiPriority w:val="39"/>
    <w:rsid w:val="009313E3"/>
    <w:pPr>
      <w:tabs>
        <w:tab w:val="left" w:pos="142"/>
        <w:tab w:val="left" w:pos="426"/>
        <w:tab w:val="right" w:leader="dot" w:pos="9000"/>
      </w:tabs>
      <w:spacing w:before="120"/>
      <w:ind w:left="284" w:right="-2" w:hanging="284"/>
      <w:jc w:val="center"/>
    </w:pPr>
    <w:rPr>
      <w:rFonts w:ascii="Arial" w:hAnsi="Arial"/>
      <w:b/>
    </w:rPr>
  </w:style>
  <w:style w:type="paragraph" w:styleId="Corpsdetexte2">
    <w:name w:val="Body Text 2"/>
    <w:basedOn w:val="Normal"/>
    <w:link w:val="Corpsdetexte2Car"/>
    <w:rsid w:val="00FB20B3"/>
    <w:pPr>
      <w:spacing w:before="120" w:line="240" w:lineRule="auto"/>
    </w:pPr>
    <w:rPr>
      <w:rFonts w:ascii="Tahoma" w:hAnsi="Tahoma"/>
      <w:sz w:val="20"/>
      <w:lang w:eastAsia="fr-FR"/>
    </w:rPr>
  </w:style>
  <w:style w:type="character" w:customStyle="1" w:styleId="Corpsdetexte2Car">
    <w:name w:val="Corps de texte 2 Car"/>
    <w:link w:val="Corpsdetexte2"/>
    <w:rsid w:val="00FB20B3"/>
    <w:rPr>
      <w:rFonts w:ascii="Tahoma" w:eastAsia="Times New Roman" w:hAnsi="Tahoma" w:cs="Tahoma"/>
      <w:lang w:eastAsia="fr-FR"/>
    </w:rPr>
  </w:style>
  <w:style w:type="paragraph" w:styleId="En-tte">
    <w:name w:val="header"/>
    <w:basedOn w:val="Normal"/>
    <w:link w:val="En-tteCar"/>
    <w:uiPriority w:val="99"/>
    <w:rsid w:val="00FB20B3"/>
    <w:pPr>
      <w:tabs>
        <w:tab w:val="center" w:pos="4536"/>
        <w:tab w:val="right" w:pos="9072"/>
      </w:tabs>
    </w:pPr>
    <w:rPr>
      <w:sz w:val="20"/>
    </w:rPr>
  </w:style>
  <w:style w:type="character" w:customStyle="1" w:styleId="En-tteCar">
    <w:name w:val="En-tête Car"/>
    <w:link w:val="En-tte"/>
    <w:uiPriority w:val="99"/>
    <w:rsid w:val="00FB20B3"/>
    <w:rPr>
      <w:rFonts w:ascii="Times New Roman" w:eastAsia="Times New Roman" w:hAnsi="Times New Roman" w:cs="Times New Roman"/>
      <w:szCs w:val="20"/>
      <w:lang w:eastAsia="de-DE"/>
    </w:rPr>
  </w:style>
  <w:style w:type="paragraph" w:styleId="Pieddepage">
    <w:name w:val="footer"/>
    <w:basedOn w:val="Normal"/>
    <w:link w:val="PieddepageCar"/>
    <w:uiPriority w:val="99"/>
    <w:rsid w:val="00FB20B3"/>
    <w:pPr>
      <w:tabs>
        <w:tab w:val="center" w:pos="4536"/>
        <w:tab w:val="right" w:pos="9072"/>
      </w:tabs>
    </w:pPr>
    <w:rPr>
      <w:sz w:val="20"/>
    </w:rPr>
  </w:style>
  <w:style w:type="character" w:customStyle="1" w:styleId="PieddepageCar">
    <w:name w:val="Pied de page Car"/>
    <w:link w:val="Pieddepage"/>
    <w:uiPriority w:val="99"/>
    <w:rsid w:val="00FB20B3"/>
    <w:rPr>
      <w:rFonts w:ascii="Times New Roman" w:eastAsia="Times New Roman" w:hAnsi="Times New Roman" w:cs="Times New Roman"/>
      <w:szCs w:val="20"/>
      <w:lang w:eastAsia="de-DE"/>
    </w:rPr>
  </w:style>
  <w:style w:type="paragraph" w:styleId="Listepuces">
    <w:name w:val="List Bullet"/>
    <w:basedOn w:val="Normal"/>
    <w:rsid w:val="00FB20B3"/>
    <w:pPr>
      <w:numPr>
        <w:numId w:val="1"/>
      </w:numPr>
      <w:spacing w:line="240" w:lineRule="auto"/>
    </w:pPr>
    <w:rPr>
      <w:rFonts w:ascii="Tahoma" w:hAnsi="Tahoma" w:cs="Tahoma"/>
      <w:sz w:val="20"/>
      <w:lang w:eastAsia="fr-FR"/>
    </w:rPr>
  </w:style>
  <w:style w:type="character" w:styleId="Numrodepage">
    <w:name w:val="page number"/>
    <w:basedOn w:val="Policepardfaut"/>
    <w:rsid w:val="00FB20B3"/>
  </w:style>
  <w:style w:type="paragraph" w:customStyle="1" w:styleId="Text2">
    <w:name w:val="Text 2"/>
    <w:basedOn w:val="Normal"/>
    <w:rsid w:val="00FB20B3"/>
    <w:pPr>
      <w:tabs>
        <w:tab w:val="left" w:pos="2161"/>
      </w:tabs>
      <w:spacing w:after="240" w:line="240" w:lineRule="auto"/>
      <w:ind w:left="1202"/>
    </w:pPr>
    <w:rPr>
      <w:rFonts w:ascii="Arial" w:hAnsi="Arial"/>
      <w:sz w:val="20"/>
      <w:lang w:eastAsia="en-GB"/>
    </w:rPr>
  </w:style>
  <w:style w:type="paragraph" w:styleId="Corpsdetexte3">
    <w:name w:val="Body Text 3"/>
    <w:basedOn w:val="Normal"/>
    <w:link w:val="Corpsdetexte3Car"/>
    <w:rsid w:val="00FB20B3"/>
    <w:pPr>
      <w:spacing w:after="120" w:line="240" w:lineRule="auto"/>
      <w:jc w:val="left"/>
    </w:pPr>
    <w:rPr>
      <w:sz w:val="16"/>
      <w:szCs w:val="16"/>
      <w:lang w:eastAsia="fr-FR"/>
    </w:rPr>
  </w:style>
  <w:style w:type="character" w:customStyle="1" w:styleId="Corpsdetexte3Car">
    <w:name w:val="Corps de texte 3 Car"/>
    <w:link w:val="Corpsdetexte3"/>
    <w:rsid w:val="00FB20B3"/>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rsid w:val="00FB20B3"/>
    <w:pPr>
      <w:spacing w:after="120" w:line="240" w:lineRule="auto"/>
      <w:ind w:left="283"/>
      <w:jc w:val="left"/>
    </w:pPr>
    <w:rPr>
      <w:sz w:val="16"/>
      <w:szCs w:val="16"/>
      <w:lang w:eastAsia="fr-FR"/>
    </w:rPr>
  </w:style>
  <w:style w:type="character" w:customStyle="1" w:styleId="Retraitcorpsdetexte3Car">
    <w:name w:val="Retrait corps de texte 3 Car"/>
    <w:link w:val="Retraitcorpsdetexte3"/>
    <w:rsid w:val="00FB20B3"/>
    <w:rPr>
      <w:rFonts w:ascii="Times New Roman" w:eastAsia="Times New Roman" w:hAnsi="Times New Roman" w:cs="Times New Roman"/>
      <w:sz w:val="16"/>
      <w:szCs w:val="16"/>
      <w:lang w:eastAsia="fr-FR"/>
    </w:rPr>
  </w:style>
  <w:style w:type="paragraph" w:styleId="Textedebulles">
    <w:name w:val="Balloon Text"/>
    <w:basedOn w:val="Normal"/>
    <w:link w:val="TextedebullesCar"/>
    <w:uiPriority w:val="99"/>
    <w:semiHidden/>
    <w:unhideWhenUsed/>
    <w:rsid w:val="00FB20B3"/>
    <w:pPr>
      <w:spacing w:line="240" w:lineRule="auto"/>
    </w:pPr>
    <w:rPr>
      <w:rFonts w:ascii="Tahoma" w:hAnsi="Tahoma"/>
      <w:sz w:val="16"/>
      <w:szCs w:val="16"/>
    </w:rPr>
  </w:style>
  <w:style w:type="character" w:customStyle="1" w:styleId="TextedebullesCar">
    <w:name w:val="Texte de bulles Car"/>
    <w:link w:val="Textedebulles"/>
    <w:uiPriority w:val="99"/>
    <w:semiHidden/>
    <w:rsid w:val="00FB20B3"/>
    <w:rPr>
      <w:rFonts w:ascii="Tahoma" w:eastAsia="Times New Roman" w:hAnsi="Tahoma" w:cs="Tahoma"/>
      <w:sz w:val="16"/>
      <w:szCs w:val="16"/>
      <w:lang w:eastAsia="de-DE"/>
    </w:rPr>
  </w:style>
  <w:style w:type="table" w:styleId="Grilledutableau">
    <w:name w:val="Table Grid"/>
    <w:basedOn w:val="TableauNormal"/>
    <w:uiPriority w:val="59"/>
    <w:rsid w:val="004140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References,Bullets,Numbered List Paragraph,ReferencesCxSpLast,List Paragraph (numbered (a)),List Paragraph nowy,Liste 1,List Paragraph Char Char Char,Main numbered paragraph,Bullet paras,List Bullet Mary,List Bullet-OpsManual,lp1,Ha"/>
    <w:basedOn w:val="Normal"/>
    <w:link w:val="ParagraphedelisteCar"/>
    <w:uiPriority w:val="34"/>
    <w:qFormat/>
    <w:rsid w:val="000A2955"/>
    <w:pPr>
      <w:ind w:left="708"/>
    </w:pPr>
  </w:style>
  <w:style w:type="paragraph" w:customStyle="1" w:styleId="WW-Corpsdetexte3">
    <w:name w:val="WW-Corps de texte 3"/>
    <w:basedOn w:val="Normal"/>
    <w:rsid w:val="00EB4226"/>
    <w:pPr>
      <w:tabs>
        <w:tab w:val="left" w:pos="587"/>
      </w:tabs>
      <w:suppressAutoHyphens/>
      <w:spacing w:line="240" w:lineRule="auto"/>
    </w:pPr>
    <w:rPr>
      <w:rFonts w:ascii="Arial" w:hAnsi="Arial"/>
    </w:rPr>
  </w:style>
  <w:style w:type="paragraph" w:styleId="Notedebasdepage">
    <w:name w:val="footnote text"/>
    <w:aliases w:val="single space,footnote text,fn,FOOTNOTES,ALTS FOOTNOTE,Footnote Text 1,ADB,ft,Footnote Text Char1,Footnote Text Char Char,Char,Footnote Text Char1 Char1,Footnote Text Char Char Char1,Footnote Text Char1 Char Char,f"/>
    <w:basedOn w:val="Normal"/>
    <w:link w:val="NotedebasdepageCar"/>
    <w:unhideWhenUsed/>
    <w:qFormat/>
    <w:rsid w:val="00D1068E"/>
    <w:rPr>
      <w:sz w:val="20"/>
    </w:rPr>
  </w:style>
  <w:style w:type="character" w:customStyle="1" w:styleId="NotedebasdepageCar">
    <w:name w:val="Note de bas de page Car"/>
    <w:aliases w:val="single space Car,footnote text Car,fn Car,FOOTNOTES Car,ALTS FOOTNOTE Car,Footnote Text 1 Car,ADB Car,ft Car,Footnote Text Char1 Car,Footnote Text Char Char Car,Char Car,Footnote Text Char1 Char1 Car,f Car"/>
    <w:link w:val="Notedebasdepage"/>
    <w:rsid w:val="00D1068E"/>
    <w:rPr>
      <w:rFonts w:ascii="Times New Roman" w:eastAsia="Times New Roman" w:hAnsi="Times New Roman"/>
      <w:lang w:eastAsia="de-DE"/>
    </w:rPr>
  </w:style>
  <w:style w:type="character" w:styleId="Appelnotedebasdep">
    <w:name w:val="footnote reference"/>
    <w:aliases w:val="Footnote symbol,Odwołanie przypisu,Footnote Reference Number,Footnote Reference Superscript,SUPERS,Times 10 Point,Exposant 3 Point, Exposant 3 Point,Ref,de nota al pie,-E Fußnotenzeichen,ftref,number,stylish,Footnote"/>
    <w:unhideWhenUsed/>
    <w:rsid w:val="00D1068E"/>
    <w:rPr>
      <w:vertAlign w:val="superscript"/>
    </w:rPr>
  </w:style>
  <w:style w:type="paragraph" w:styleId="Corpsdetexte">
    <w:name w:val="Body Text"/>
    <w:basedOn w:val="Normal"/>
    <w:link w:val="CorpsdetexteCar"/>
    <w:rsid w:val="008D3862"/>
    <w:pPr>
      <w:spacing w:after="120"/>
    </w:pPr>
  </w:style>
  <w:style w:type="character" w:customStyle="1" w:styleId="CorpsdetexteCar">
    <w:name w:val="Corps de texte Car"/>
    <w:link w:val="Corpsdetexte"/>
    <w:rsid w:val="008D3862"/>
    <w:rPr>
      <w:rFonts w:ascii="Times New Roman" w:eastAsia="Times New Roman" w:hAnsi="Times New Roman"/>
      <w:sz w:val="22"/>
      <w:lang w:eastAsia="de-DE"/>
    </w:rPr>
  </w:style>
  <w:style w:type="table" w:styleId="Trameclaire-Accent4">
    <w:name w:val="Light Shading Accent 4"/>
    <w:basedOn w:val="TableauNormal"/>
    <w:uiPriority w:val="60"/>
    <w:rsid w:val="00C518B9"/>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3">
    <w:name w:val="Light Shading Accent 3"/>
    <w:basedOn w:val="TableauNormal"/>
    <w:uiPriority w:val="60"/>
    <w:rsid w:val="00C518B9"/>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2">
    <w:name w:val="Light Shading Accent 2"/>
    <w:basedOn w:val="TableauNormal"/>
    <w:uiPriority w:val="60"/>
    <w:rsid w:val="00C518B9"/>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11">
    <w:name w:val="Trame claire - Accent 11"/>
    <w:basedOn w:val="TableauNormal"/>
    <w:uiPriority w:val="60"/>
    <w:rsid w:val="00C518B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ar">
    <w:name w:val="Car"/>
    <w:basedOn w:val="Normal"/>
    <w:rsid w:val="00A758C0"/>
    <w:pPr>
      <w:tabs>
        <w:tab w:val="left" w:pos="709"/>
      </w:tabs>
      <w:spacing w:line="240" w:lineRule="auto"/>
      <w:jc w:val="left"/>
    </w:pPr>
    <w:rPr>
      <w:rFonts w:ascii="Tahoma" w:hAnsi="Tahoma"/>
      <w:sz w:val="24"/>
      <w:szCs w:val="24"/>
      <w:lang w:val="pl-PL" w:eastAsia="pl-PL"/>
    </w:rPr>
  </w:style>
  <w:style w:type="paragraph" w:styleId="Sous-titre">
    <w:name w:val="Subtitle"/>
    <w:basedOn w:val="Normal"/>
    <w:link w:val="Sous-titreCar"/>
    <w:qFormat/>
    <w:rsid w:val="00C26399"/>
    <w:pPr>
      <w:spacing w:before="120" w:after="120" w:line="240" w:lineRule="auto"/>
    </w:pPr>
    <w:rPr>
      <w:rFonts w:ascii="Tahoma" w:hAnsi="Tahoma"/>
      <w:b/>
      <w:sz w:val="32"/>
    </w:rPr>
  </w:style>
  <w:style w:type="character" w:customStyle="1" w:styleId="Sous-titreCar">
    <w:name w:val="Sous-titre Car"/>
    <w:link w:val="Sous-titre"/>
    <w:rsid w:val="00C26399"/>
    <w:rPr>
      <w:rFonts w:ascii="Tahoma" w:eastAsia="Times New Roman" w:hAnsi="Tahoma"/>
      <w:b/>
      <w:sz w:val="32"/>
    </w:rPr>
  </w:style>
  <w:style w:type="paragraph" w:styleId="NormalWeb">
    <w:name w:val="Normal (Web)"/>
    <w:basedOn w:val="Normal"/>
    <w:uiPriority w:val="99"/>
    <w:rsid w:val="009C22FA"/>
    <w:pPr>
      <w:spacing w:before="100" w:beforeAutospacing="1" w:after="100" w:afterAutospacing="1" w:line="240" w:lineRule="auto"/>
      <w:jc w:val="left"/>
    </w:pPr>
    <w:rPr>
      <w:sz w:val="24"/>
      <w:szCs w:val="24"/>
      <w:lang w:eastAsia="fr-FR"/>
    </w:rPr>
  </w:style>
  <w:style w:type="paragraph" w:customStyle="1" w:styleId="Indent1">
    <w:name w:val="Indent1"/>
    <w:basedOn w:val="Normal"/>
    <w:rsid w:val="009C22FA"/>
    <w:pPr>
      <w:spacing w:before="120" w:line="240" w:lineRule="auto"/>
      <w:ind w:left="1134" w:right="284"/>
    </w:pPr>
    <w:rPr>
      <w:color w:val="000000"/>
      <w:lang w:val="en-GB" w:eastAsia="en-US"/>
    </w:rPr>
  </w:style>
  <w:style w:type="character" w:customStyle="1" w:styleId="Titre9Car">
    <w:name w:val="Titre 9 Car"/>
    <w:link w:val="Titre9"/>
    <w:uiPriority w:val="9"/>
    <w:semiHidden/>
    <w:rsid w:val="00306C0A"/>
    <w:rPr>
      <w:rFonts w:ascii="Cambria" w:eastAsia="Times New Roman" w:hAnsi="Cambria" w:cs="Times New Roman"/>
      <w:sz w:val="22"/>
      <w:szCs w:val="22"/>
      <w:lang w:eastAsia="de-DE"/>
    </w:rPr>
  </w:style>
  <w:style w:type="paragraph" w:customStyle="1" w:styleId="Default">
    <w:name w:val="Default"/>
    <w:rsid w:val="00766819"/>
    <w:pPr>
      <w:autoSpaceDE w:val="0"/>
      <w:autoSpaceDN w:val="0"/>
      <w:adjustRightInd w:val="0"/>
    </w:pPr>
    <w:rPr>
      <w:rFonts w:ascii="Tahoma" w:hAnsi="Tahoma" w:cs="Tahoma"/>
      <w:color w:val="000000"/>
      <w:sz w:val="24"/>
      <w:szCs w:val="24"/>
    </w:rPr>
  </w:style>
  <w:style w:type="table" w:customStyle="1" w:styleId="Listeclaire-Accent11">
    <w:name w:val="Liste claire - Accent 11"/>
    <w:basedOn w:val="TableauNormal"/>
    <w:uiPriority w:val="61"/>
    <w:rsid w:val="00A128F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1">
    <w:name w:val="Liste claire1"/>
    <w:basedOn w:val="TableauNormal"/>
    <w:uiPriority w:val="61"/>
    <w:rsid w:val="00A128F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itre3Car">
    <w:name w:val="Titre 3 Car"/>
    <w:link w:val="Titre3"/>
    <w:uiPriority w:val="9"/>
    <w:rsid w:val="0065605D"/>
    <w:rPr>
      <w:rFonts w:ascii="Cambria" w:eastAsia="Times New Roman" w:hAnsi="Cambria" w:cs="Times New Roman"/>
      <w:b/>
      <w:bCs/>
      <w:sz w:val="26"/>
      <w:szCs w:val="26"/>
      <w:lang w:eastAsia="de-DE"/>
    </w:rPr>
  </w:style>
  <w:style w:type="character" w:styleId="lev">
    <w:name w:val="Strong"/>
    <w:uiPriority w:val="22"/>
    <w:qFormat/>
    <w:rsid w:val="007F524C"/>
    <w:rPr>
      <w:b/>
      <w:bCs/>
    </w:rPr>
  </w:style>
  <w:style w:type="character" w:customStyle="1" w:styleId="paragraphe11">
    <w:name w:val="paragraphe11"/>
    <w:rsid w:val="007F524C"/>
    <w:rPr>
      <w:rFonts w:ascii="Verdana" w:hAnsi="Verdana" w:hint="default"/>
      <w:b w:val="0"/>
      <w:bCs w:val="0"/>
      <w:i w:val="0"/>
      <w:iCs w:val="0"/>
      <w:color w:val="03389A"/>
      <w:sz w:val="17"/>
      <w:szCs w:val="17"/>
    </w:rPr>
  </w:style>
  <w:style w:type="character" w:customStyle="1" w:styleId="il">
    <w:name w:val="il"/>
    <w:basedOn w:val="Policepardfaut"/>
    <w:rsid w:val="0094776C"/>
  </w:style>
  <w:style w:type="character" w:customStyle="1" w:styleId="apple-converted-space">
    <w:name w:val="apple-converted-space"/>
    <w:basedOn w:val="Policepardfaut"/>
    <w:rsid w:val="0094776C"/>
  </w:style>
  <w:style w:type="character" w:customStyle="1" w:styleId="apple-style-span">
    <w:name w:val="apple-style-span"/>
    <w:basedOn w:val="Policepardfaut"/>
    <w:rsid w:val="00232985"/>
  </w:style>
  <w:style w:type="character" w:styleId="Lienhypertexte">
    <w:name w:val="Hyperlink"/>
    <w:uiPriority w:val="99"/>
    <w:unhideWhenUsed/>
    <w:rsid w:val="00681B51"/>
    <w:rPr>
      <w:color w:val="0000FF"/>
      <w:u w:val="single"/>
    </w:rPr>
  </w:style>
  <w:style w:type="character" w:styleId="Marquedecommentaire">
    <w:name w:val="annotation reference"/>
    <w:semiHidden/>
    <w:unhideWhenUsed/>
    <w:rsid w:val="00345730"/>
    <w:rPr>
      <w:sz w:val="16"/>
      <w:szCs w:val="16"/>
    </w:rPr>
  </w:style>
  <w:style w:type="paragraph" w:styleId="Commentaire">
    <w:name w:val="annotation text"/>
    <w:basedOn w:val="Normal"/>
    <w:link w:val="CommentaireCar"/>
    <w:unhideWhenUsed/>
    <w:rsid w:val="00345730"/>
    <w:rPr>
      <w:sz w:val="20"/>
    </w:rPr>
  </w:style>
  <w:style w:type="character" w:customStyle="1" w:styleId="CommentaireCar">
    <w:name w:val="Commentaire Car"/>
    <w:link w:val="Commentaire"/>
    <w:rsid w:val="00345730"/>
    <w:rPr>
      <w:rFonts w:ascii="Times New Roman" w:eastAsia="Times New Roman" w:hAnsi="Times New Roman"/>
      <w:lang w:eastAsia="de-DE"/>
    </w:rPr>
  </w:style>
  <w:style w:type="paragraph" w:styleId="Objetducommentaire">
    <w:name w:val="annotation subject"/>
    <w:basedOn w:val="Commentaire"/>
    <w:next w:val="Commentaire"/>
    <w:link w:val="ObjetducommentaireCar"/>
    <w:uiPriority w:val="99"/>
    <w:semiHidden/>
    <w:unhideWhenUsed/>
    <w:rsid w:val="00345730"/>
    <w:rPr>
      <w:b/>
      <w:bCs/>
    </w:rPr>
  </w:style>
  <w:style w:type="character" w:customStyle="1" w:styleId="ObjetducommentaireCar">
    <w:name w:val="Objet du commentaire Car"/>
    <w:link w:val="Objetducommentaire"/>
    <w:uiPriority w:val="99"/>
    <w:semiHidden/>
    <w:rsid w:val="00345730"/>
    <w:rPr>
      <w:rFonts w:ascii="Times New Roman" w:eastAsia="Times New Roman" w:hAnsi="Times New Roman"/>
      <w:b/>
      <w:bCs/>
      <w:lang w:eastAsia="de-DE"/>
    </w:rPr>
  </w:style>
  <w:style w:type="character" w:customStyle="1" w:styleId="ParagraphedelisteCar">
    <w:name w:val="Paragraphe de liste Car"/>
    <w:aliases w:val="References Car,Bullets Car,Numbered List Paragraph Car,ReferencesCxSpLast Car,List Paragraph (numbered (a)) Car,List Paragraph nowy Car,Liste 1 Car,List Paragraph Char Char Char Car,Main numbered paragraph Car,Bullet paras Car"/>
    <w:link w:val="Paragraphedeliste"/>
    <w:uiPriority w:val="34"/>
    <w:qFormat/>
    <w:locked/>
    <w:rsid w:val="00EE06DC"/>
    <w:rPr>
      <w:rFonts w:ascii="Times New Roman" w:eastAsia="Times New Roman" w:hAnsi="Times New Roman"/>
      <w:sz w:val="22"/>
      <w:lang w:eastAsia="de-DE"/>
    </w:rPr>
  </w:style>
  <w:style w:type="paragraph" w:styleId="Rvision">
    <w:name w:val="Revision"/>
    <w:hidden/>
    <w:uiPriority w:val="99"/>
    <w:semiHidden/>
    <w:rsid w:val="00141F37"/>
    <w:rPr>
      <w:rFonts w:ascii="Times New Roman" w:eastAsia="Times New Roman" w:hAnsi="Times New Roman"/>
      <w:sz w:val="22"/>
      <w:lang w:eastAsia="de-DE"/>
    </w:rPr>
  </w:style>
  <w:style w:type="paragraph" w:customStyle="1" w:styleId="Aaoeeu">
    <w:name w:val="Aaoeeu"/>
    <w:rsid w:val="00EA6DE5"/>
    <w:pPr>
      <w:widowControl w:val="0"/>
    </w:pPr>
    <w:rPr>
      <w:rFonts w:ascii="Times New Roman" w:eastAsia="Times New Roman" w:hAnsi="Times New Roman"/>
      <w:lang w:val="en-US" w:eastAsia="cs-CZ"/>
    </w:rPr>
  </w:style>
  <w:style w:type="paragraph" w:styleId="En-ttedetabledesmatires">
    <w:name w:val="TOC Heading"/>
    <w:basedOn w:val="Titre1"/>
    <w:next w:val="Normal"/>
    <w:uiPriority w:val="39"/>
    <w:unhideWhenUsed/>
    <w:qFormat/>
    <w:rsid w:val="00442220"/>
    <w:pPr>
      <w:keepLines/>
      <w:numPr>
        <w:numId w:val="0"/>
      </w:numPr>
      <w:tabs>
        <w:tab w:val="clear" w:pos="284"/>
      </w:tabs>
      <w:spacing w:before="480" w:after="0"/>
      <w:outlineLvl w:val="9"/>
    </w:pPr>
    <w:rPr>
      <w:rFonts w:asciiTheme="majorHAnsi" w:eastAsiaTheme="majorEastAsia" w:hAnsiTheme="majorHAnsi" w:cstheme="majorBidi"/>
      <w:color w:val="365F91" w:themeColor="accent1" w:themeShade="BF"/>
      <w:sz w:val="28"/>
      <w:szCs w:val="28"/>
      <w:lang w:eastAsia="en-US"/>
    </w:rPr>
  </w:style>
  <w:style w:type="paragraph" w:customStyle="1" w:styleId="Titre11">
    <w:name w:val="Titre 11"/>
    <w:basedOn w:val="Normal"/>
    <w:uiPriority w:val="1"/>
    <w:qFormat/>
    <w:rsid w:val="005E10BA"/>
    <w:pPr>
      <w:widowControl w:val="0"/>
      <w:autoSpaceDE w:val="0"/>
      <w:autoSpaceDN w:val="0"/>
      <w:spacing w:before="219" w:line="240" w:lineRule="auto"/>
      <w:ind w:left="854"/>
      <w:jc w:val="left"/>
      <w:outlineLvl w:val="1"/>
    </w:pPr>
    <w:rPr>
      <w:b/>
      <w:bCs/>
      <w:sz w:val="36"/>
      <w:szCs w:val="36"/>
      <w:lang w:eastAsia="en-US"/>
    </w:rPr>
  </w:style>
  <w:style w:type="paragraph" w:customStyle="1" w:styleId="Titre21">
    <w:name w:val="Titre 21"/>
    <w:basedOn w:val="Normal"/>
    <w:uiPriority w:val="1"/>
    <w:qFormat/>
    <w:rsid w:val="009D0030"/>
    <w:pPr>
      <w:widowControl w:val="0"/>
      <w:autoSpaceDE w:val="0"/>
      <w:autoSpaceDN w:val="0"/>
      <w:spacing w:line="240" w:lineRule="auto"/>
      <w:ind w:left="1196" w:hanging="361"/>
      <w:jc w:val="left"/>
      <w:outlineLvl w:val="2"/>
    </w:pPr>
    <w:rPr>
      <w:b/>
      <w:bCs/>
      <w:sz w:val="28"/>
      <w:szCs w:val="28"/>
      <w:lang w:eastAsia="en-US"/>
    </w:rPr>
  </w:style>
  <w:style w:type="paragraph" w:customStyle="1" w:styleId="Style11">
    <w:name w:val="Style11"/>
    <w:basedOn w:val="Normal"/>
    <w:link w:val="Style11Char"/>
    <w:qFormat/>
    <w:rsid w:val="008039A4"/>
    <w:pPr>
      <w:spacing w:line="240" w:lineRule="auto"/>
      <w:ind w:left="360"/>
      <w:jc w:val="center"/>
    </w:pPr>
    <w:rPr>
      <w:rFonts w:ascii="Times New Roman Bold" w:hAnsi="Times New Roman Bold"/>
      <w:b/>
      <w:smallCaps/>
      <w:sz w:val="28"/>
      <w:szCs w:val="28"/>
      <w:lang w:eastAsia="zh-CN"/>
    </w:rPr>
  </w:style>
  <w:style w:type="character" w:customStyle="1" w:styleId="Style11Char">
    <w:name w:val="Style11 Char"/>
    <w:link w:val="Style11"/>
    <w:rsid w:val="008039A4"/>
    <w:rPr>
      <w:rFonts w:ascii="Times New Roman Bold" w:eastAsia="Times New Roman" w:hAnsi="Times New Roman Bold"/>
      <w:b/>
      <w:smallCaps/>
      <w:sz w:val="28"/>
      <w:szCs w:val="28"/>
      <w:lang w:eastAsia="zh-CN"/>
    </w:rPr>
  </w:style>
  <w:style w:type="paragraph" w:styleId="Listenumros">
    <w:name w:val="List Number"/>
    <w:aliases w:val="Intitulé"/>
    <w:basedOn w:val="Normal"/>
    <w:rsid w:val="00BC14DF"/>
    <w:pPr>
      <w:keepNext/>
      <w:numPr>
        <w:numId w:val="35"/>
      </w:numPr>
      <w:spacing w:before="20" w:after="20" w:line="240" w:lineRule="auto"/>
      <w:jc w:val="left"/>
    </w:pPr>
    <w:rPr>
      <w:rFonts w:ascii="Arial" w:hAnsi="Arial"/>
      <w:b/>
      <w:color w:val="244061"/>
      <w:sz w:val="18"/>
      <w:szCs w:val="18"/>
      <w:lang w:val="en-GB" w:eastAsia="fr-FR"/>
    </w:rPr>
  </w:style>
  <w:style w:type="paragraph" w:customStyle="1" w:styleId="Dtails">
    <w:name w:val="Détails"/>
    <w:basedOn w:val="Normal"/>
    <w:rsid w:val="00BC14DF"/>
    <w:pPr>
      <w:spacing w:before="20" w:after="20" w:line="240" w:lineRule="auto"/>
      <w:jc w:val="left"/>
    </w:pPr>
    <w:rPr>
      <w:rFonts w:ascii="Arial" w:hAnsi="Arial"/>
      <w:bCs/>
      <w:sz w:val="18"/>
      <w:szCs w:val="24"/>
      <w:lang w:val="en-GB" w:eastAsia="fr-FR"/>
    </w:rPr>
  </w:style>
  <w:style w:type="paragraph" w:customStyle="1" w:styleId="Nom">
    <w:name w:val="Nom"/>
    <w:rsid w:val="00BC14DF"/>
    <w:pPr>
      <w:spacing w:before="20" w:after="20"/>
    </w:pPr>
    <w:rPr>
      <w:rFonts w:ascii="Arial" w:eastAsia="Times New Roman" w:hAnsi="Arial"/>
      <w:bCs/>
      <w:sz w:val="18"/>
      <w:szCs w:val="24"/>
      <w:lang w:val="en-GB"/>
    </w:rPr>
  </w:style>
  <w:style w:type="paragraph" w:customStyle="1" w:styleId="Puce1">
    <w:name w:val="Puce 1"/>
    <w:basedOn w:val="Normal"/>
    <w:qFormat/>
    <w:rsid w:val="00BC14DF"/>
    <w:pPr>
      <w:numPr>
        <w:numId w:val="34"/>
      </w:numPr>
      <w:spacing w:before="20" w:after="20" w:line="240" w:lineRule="auto"/>
      <w:jc w:val="left"/>
    </w:pPr>
    <w:rPr>
      <w:rFonts w:ascii="Arial" w:hAnsi="Arial"/>
      <w:sz w:val="18"/>
      <w:szCs w:val="18"/>
      <w:lang w:eastAsia="fr-FR"/>
    </w:rPr>
  </w:style>
  <w:style w:type="paragraph" w:customStyle="1" w:styleId="AvantAprsTableau">
    <w:name w:val="AvantAprèsTableau"/>
    <w:basedOn w:val="Normal"/>
    <w:rsid w:val="00BC14DF"/>
    <w:pPr>
      <w:spacing w:before="20" w:after="20" w:line="120" w:lineRule="exact"/>
      <w:jc w:val="left"/>
    </w:pPr>
    <w:rPr>
      <w:rFonts w:ascii="Arial" w:hAnsi="Arial"/>
      <w:sz w:val="18"/>
      <w:szCs w:val="24"/>
      <w:lang w:val="en-GB" w:eastAsia="fr-FR"/>
    </w:rPr>
  </w:style>
  <w:style w:type="paragraph" w:customStyle="1" w:styleId="Libellwork">
    <w:name w:val="Libellé work"/>
    <w:basedOn w:val="Normal"/>
    <w:rsid w:val="00BC14DF"/>
    <w:pPr>
      <w:spacing w:before="20" w:after="20" w:line="240" w:lineRule="auto"/>
      <w:jc w:val="left"/>
    </w:pPr>
    <w:rPr>
      <w:rFonts w:ascii="Arial" w:hAnsi="Arial"/>
      <w:iCs/>
      <w:sz w:val="18"/>
      <w:szCs w:val="24"/>
      <w:lang w:val="en-GB" w:eastAsia="fr-FR"/>
    </w:rPr>
  </w:style>
  <w:style w:type="paragraph" w:customStyle="1" w:styleId="Centr">
    <w:name w:val="Centré"/>
    <w:basedOn w:val="Normal"/>
    <w:next w:val="Normal"/>
    <w:rsid w:val="00BC14DF"/>
    <w:pPr>
      <w:spacing w:before="20" w:after="20" w:line="240" w:lineRule="auto"/>
      <w:jc w:val="center"/>
    </w:pPr>
    <w:rPr>
      <w:rFonts w:ascii="Arial" w:hAnsi="Arial" w:cs="Arial"/>
      <w:sz w:val="18"/>
      <w:szCs w:val="19"/>
      <w:lang w:val="en-GB" w:eastAsia="fr-FR"/>
    </w:rPr>
  </w:style>
  <w:style w:type="paragraph" w:customStyle="1" w:styleId="Listesansnumros">
    <w:name w:val="Liste sans numéros"/>
    <w:basedOn w:val="Listenumros"/>
    <w:qFormat/>
    <w:rsid w:val="00BC14DF"/>
    <w:pPr>
      <w:numPr>
        <w:numId w:val="0"/>
      </w:numPr>
    </w:pPr>
  </w:style>
  <w:style w:type="paragraph" w:customStyle="1" w:styleId="Poste">
    <w:name w:val="Poste"/>
    <w:basedOn w:val="Listenumros"/>
    <w:qFormat/>
    <w:rsid w:val="00BC14DF"/>
    <w:pPr>
      <w:numPr>
        <w:numId w:val="0"/>
      </w:numPr>
    </w:pPr>
    <w:rPr>
      <w:color w:val="FFFFFF" w:themeColor="background1"/>
      <w:lang w:val="fr-FR"/>
    </w:rPr>
  </w:style>
  <w:style w:type="paragraph" w:customStyle="1" w:styleId="Aeeaoaeaa1">
    <w:name w:val="A?eeaoae?aa 1"/>
    <w:basedOn w:val="Normal"/>
    <w:next w:val="Normal"/>
    <w:rsid w:val="00BC14DF"/>
    <w:pPr>
      <w:keepNext/>
      <w:widowControl w:val="0"/>
      <w:spacing w:line="240" w:lineRule="auto"/>
      <w:jc w:val="right"/>
    </w:pPr>
    <w:rPr>
      <w:b/>
      <w:sz w:val="20"/>
      <w:lang w:val="en-US" w:eastAsia="cs-CZ"/>
    </w:rPr>
  </w:style>
  <w:style w:type="character" w:customStyle="1" w:styleId="hps">
    <w:name w:val="hps"/>
    <w:basedOn w:val="Policepardfaut"/>
    <w:rsid w:val="00BC14DF"/>
  </w:style>
  <w:style w:type="paragraph" w:customStyle="1" w:styleId="m6800061527239945442ydp4e7bd148msonormal">
    <w:name w:val="m_6800061527239945442ydp4e7bd148msonormal"/>
    <w:basedOn w:val="Normal"/>
    <w:rsid w:val="00C81391"/>
    <w:pPr>
      <w:spacing w:before="100" w:beforeAutospacing="1" w:after="100" w:afterAutospacing="1" w:line="240" w:lineRule="auto"/>
      <w:jc w:val="left"/>
    </w:pPr>
    <w:rPr>
      <w:sz w:val="24"/>
      <w:szCs w:val="24"/>
      <w:lang w:eastAsia="fr-FR"/>
    </w:rPr>
  </w:style>
  <w:style w:type="paragraph" w:customStyle="1" w:styleId="TableParagraph">
    <w:name w:val="Table Paragraph"/>
    <w:basedOn w:val="Normal"/>
    <w:uiPriority w:val="1"/>
    <w:qFormat/>
    <w:rsid w:val="00AA1A1E"/>
    <w:pPr>
      <w:widowControl w:val="0"/>
      <w:autoSpaceDE w:val="0"/>
      <w:autoSpaceDN w:val="0"/>
      <w:spacing w:line="240" w:lineRule="auto"/>
      <w:jc w:val="left"/>
    </w:pPr>
    <w:rPr>
      <w:rFonts w:ascii="Arial" w:eastAsia="Arial" w:hAnsi="Arial" w:cs="Arial"/>
      <w:szCs w:val="22"/>
      <w:lang w:eastAsia="fr-FR" w:bidi="fr-FR"/>
    </w:rPr>
  </w:style>
  <w:style w:type="character" w:styleId="Accentuation">
    <w:name w:val="Emphasis"/>
    <w:basedOn w:val="Policepardfaut"/>
    <w:uiPriority w:val="20"/>
    <w:qFormat/>
    <w:rsid w:val="00AA0A9E"/>
    <w:rPr>
      <w:i/>
      <w:iCs/>
    </w:rPr>
  </w:style>
  <w:style w:type="character" w:styleId="Mentionnonrsolue">
    <w:name w:val="Unresolved Mention"/>
    <w:basedOn w:val="Policepardfaut"/>
    <w:uiPriority w:val="99"/>
    <w:semiHidden/>
    <w:unhideWhenUsed/>
    <w:rsid w:val="008F5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4853">
      <w:bodyDiv w:val="1"/>
      <w:marLeft w:val="0"/>
      <w:marRight w:val="0"/>
      <w:marTop w:val="0"/>
      <w:marBottom w:val="0"/>
      <w:divBdr>
        <w:top w:val="none" w:sz="0" w:space="0" w:color="auto"/>
        <w:left w:val="none" w:sz="0" w:space="0" w:color="auto"/>
        <w:bottom w:val="none" w:sz="0" w:space="0" w:color="auto"/>
        <w:right w:val="none" w:sz="0" w:space="0" w:color="auto"/>
      </w:divBdr>
      <w:divsChild>
        <w:div w:id="2044791722">
          <w:marLeft w:val="1440"/>
          <w:marRight w:val="0"/>
          <w:marTop w:val="100"/>
          <w:marBottom w:val="0"/>
          <w:divBdr>
            <w:top w:val="none" w:sz="0" w:space="0" w:color="auto"/>
            <w:left w:val="none" w:sz="0" w:space="0" w:color="auto"/>
            <w:bottom w:val="none" w:sz="0" w:space="0" w:color="auto"/>
            <w:right w:val="none" w:sz="0" w:space="0" w:color="auto"/>
          </w:divBdr>
        </w:div>
      </w:divsChild>
    </w:div>
    <w:div w:id="87039874">
      <w:bodyDiv w:val="1"/>
      <w:marLeft w:val="0"/>
      <w:marRight w:val="0"/>
      <w:marTop w:val="0"/>
      <w:marBottom w:val="0"/>
      <w:divBdr>
        <w:top w:val="none" w:sz="0" w:space="0" w:color="auto"/>
        <w:left w:val="none" w:sz="0" w:space="0" w:color="auto"/>
        <w:bottom w:val="none" w:sz="0" w:space="0" w:color="auto"/>
        <w:right w:val="none" w:sz="0" w:space="0" w:color="auto"/>
      </w:divBdr>
    </w:div>
    <w:div w:id="93475865">
      <w:bodyDiv w:val="1"/>
      <w:marLeft w:val="0"/>
      <w:marRight w:val="0"/>
      <w:marTop w:val="0"/>
      <w:marBottom w:val="0"/>
      <w:divBdr>
        <w:top w:val="none" w:sz="0" w:space="0" w:color="auto"/>
        <w:left w:val="none" w:sz="0" w:space="0" w:color="auto"/>
        <w:bottom w:val="none" w:sz="0" w:space="0" w:color="auto"/>
        <w:right w:val="none" w:sz="0" w:space="0" w:color="auto"/>
      </w:divBdr>
    </w:div>
    <w:div w:id="175507069">
      <w:bodyDiv w:val="1"/>
      <w:marLeft w:val="0"/>
      <w:marRight w:val="0"/>
      <w:marTop w:val="0"/>
      <w:marBottom w:val="0"/>
      <w:divBdr>
        <w:top w:val="none" w:sz="0" w:space="0" w:color="auto"/>
        <w:left w:val="none" w:sz="0" w:space="0" w:color="auto"/>
        <w:bottom w:val="none" w:sz="0" w:space="0" w:color="auto"/>
        <w:right w:val="none" w:sz="0" w:space="0" w:color="auto"/>
      </w:divBdr>
      <w:divsChild>
        <w:div w:id="353194294">
          <w:marLeft w:val="0"/>
          <w:marRight w:val="0"/>
          <w:marTop w:val="0"/>
          <w:marBottom w:val="0"/>
          <w:divBdr>
            <w:top w:val="none" w:sz="0" w:space="0" w:color="auto"/>
            <w:left w:val="none" w:sz="0" w:space="0" w:color="auto"/>
            <w:bottom w:val="none" w:sz="0" w:space="0" w:color="auto"/>
            <w:right w:val="none" w:sz="0" w:space="0" w:color="auto"/>
          </w:divBdr>
          <w:divsChild>
            <w:div w:id="750736604">
              <w:marLeft w:val="0"/>
              <w:marRight w:val="0"/>
              <w:marTop w:val="0"/>
              <w:marBottom w:val="273"/>
              <w:divBdr>
                <w:top w:val="none" w:sz="0" w:space="0" w:color="auto"/>
                <w:left w:val="none" w:sz="0" w:space="0" w:color="auto"/>
                <w:bottom w:val="none" w:sz="0" w:space="0" w:color="auto"/>
                <w:right w:val="none" w:sz="0" w:space="0" w:color="auto"/>
              </w:divBdr>
            </w:div>
          </w:divsChild>
        </w:div>
        <w:div w:id="613901704">
          <w:marLeft w:val="0"/>
          <w:marRight w:val="0"/>
          <w:marTop w:val="0"/>
          <w:marBottom w:val="0"/>
          <w:divBdr>
            <w:top w:val="none" w:sz="0" w:space="0" w:color="auto"/>
            <w:left w:val="none" w:sz="0" w:space="0" w:color="auto"/>
            <w:bottom w:val="none" w:sz="0" w:space="0" w:color="auto"/>
            <w:right w:val="none" w:sz="0" w:space="0" w:color="auto"/>
          </w:divBdr>
          <w:divsChild>
            <w:div w:id="569540301">
              <w:marLeft w:val="0"/>
              <w:marRight w:val="0"/>
              <w:marTop w:val="0"/>
              <w:marBottom w:val="273"/>
              <w:divBdr>
                <w:top w:val="none" w:sz="0" w:space="0" w:color="auto"/>
                <w:left w:val="none" w:sz="0" w:space="0" w:color="auto"/>
                <w:bottom w:val="none" w:sz="0" w:space="0" w:color="auto"/>
                <w:right w:val="none" w:sz="0" w:space="0" w:color="auto"/>
              </w:divBdr>
            </w:div>
          </w:divsChild>
        </w:div>
        <w:div w:id="790245457">
          <w:marLeft w:val="0"/>
          <w:marRight w:val="0"/>
          <w:marTop w:val="0"/>
          <w:marBottom w:val="0"/>
          <w:divBdr>
            <w:top w:val="none" w:sz="0" w:space="0" w:color="auto"/>
            <w:left w:val="none" w:sz="0" w:space="0" w:color="auto"/>
            <w:bottom w:val="none" w:sz="0" w:space="0" w:color="auto"/>
            <w:right w:val="none" w:sz="0" w:space="0" w:color="auto"/>
          </w:divBdr>
          <w:divsChild>
            <w:div w:id="1323000189">
              <w:marLeft w:val="0"/>
              <w:marRight w:val="0"/>
              <w:marTop w:val="0"/>
              <w:marBottom w:val="273"/>
              <w:divBdr>
                <w:top w:val="none" w:sz="0" w:space="0" w:color="auto"/>
                <w:left w:val="none" w:sz="0" w:space="0" w:color="auto"/>
                <w:bottom w:val="none" w:sz="0" w:space="0" w:color="auto"/>
                <w:right w:val="none" w:sz="0" w:space="0" w:color="auto"/>
              </w:divBdr>
            </w:div>
          </w:divsChild>
        </w:div>
        <w:div w:id="1002926311">
          <w:marLeft w:val="0"/>
          <w:marRight w:val="0"/>
          <w:marTop w:val="0"/>
          <w:marBottom w:val="0"/>
          <w:divBdr>
            <w:top w:val="none" w:sz="0" w:space="0" w:color="auto"/>
            <w:left w:val="none" w:sz="0" w:space="0" w:color="auto"/>
            <w:bottom w:val="none" w:sz="0" w:space="0" w:color="auto"/>
            <w:right w:val="none" w:sz="0" w:space="0" w:color="auto"/>
          </w:divBdr>
          <w:divsChild>
            <w:div w:id="613755441">
              <w:marLeft w:val="0"/>
              <w:marRight w:val="0"/>
              <w:marTop w:val="0"/>
              <w:marBottom w:val="273"/>
              <w:divBdr>
                <w:top w:val="none" w:sz="0" w:space="0" w:color="auto"/>
                <w:left w:val="none" w:sz="0" w:space="0" w:color="auto"/>
                <w:bottom w:val="none" w:sz="0" w:space="0" w:color="auto"/>
                <w:right w:val="none" w:sz="0" w:space="0" w:color="auto"/>
              </w:divBdr>
            </w:div>
          </w:divsChild>
        </w:div>
        <w:div w:id="1257786091">
          <w:marLeft w:val="0"/>
          <w:marRight w:val="0"/>
          <w:marTop w:val="0"/>
          <w:marBottom w:val="0"/>
          <w:divBdr>
            <w:top w:val="none" w:sz="0" w:space="0" w:color="auto"/>
            <w:left w:val="none" w:sz="0" w:space="0" w:color="auto"/>
            <w:bottom w:val="none" w:sz="0" w:space="0" w:color="auto"/>
            <w:right w:val="none" w:sz="0" w:space="0" w:color="auto"/>
          </w:divBdr>
          <w:divsChild>
            <w:div w:id="856577212">
              <w:marLeft w:val="0"/>
              <w:marRight w:val="0"/>
              <w:marTop w:val="0"/>
              <w:marBottom w:val="273"/>
              <w:divBdr>
                <w:top w:val="none" w:sz="0" w:space="0" w:color="auto"/>
                <w:left w:val="none" w:sz="0" w:space="0" w:color="auto"/>
                <w:bottom w:val="none" w:sz="0" w:space="0" w:color="auto"/>
                <w:right w:val="none" w:sz="0" w:space="0" w:color="auto"/>
              </w:divBdr>
            </w:div>
          </w:divsChild>
        </w:div>
        <w:div w:id="1266423330">
          <w:marLeft w:val="0"/>
          <w:marRight w:val="0"/>
          <w:marTop w:val="0"/>
          <w:marBottom w:val="0"/>
          <w:divBdr>
            <w:top w:val="none" w:sz="0" w:space="0" w:color="auto"/>
            <w:left w:val="none" w:sz="0" w:space="0" w:color="auto"/>
            <w:bottom w:val="none" w:sz="0" w:space="0" w:color="auto"/>
            <w:right w:val="none" w:sz="0" w:space="0" w:color="auto"/>
          </w:divBdr>
          <w:divsChild>
            <w:div w:id="695354074">
              <w:marLeft w:val="0"/>
              <w:marRight w:val="0"/>
              <w:marTop w:val="0"/>
              <w:marBottom w:val="273"/>
              <w:divBdr>
                <w:top w:val="none" w:sz="0" w:space="0" w:color="auto"/>
                <w:left w:val="none" w:sz="0" w:space="0" w:color="auto"/>
                <w:bottom w:val="none" w:sz="0" w:space="0" w:color="auto"/>
                <w:right w:val="none" w:sz="0" w:space="0" w:color="auto"/>
              </w:divBdr>
            </w:div>
          </w:divsChild>
        </w:div>
      </w:divsChild>
    </w:div>
    <w:div w:id="186066947">
      <w:bodyDiv w:val="1"/>
      <w:marLeft w:val="0"/>
      <w:marRight w:val="0"/>
      <w:marTop w:val="0"/>
      <w:marBottom w:val="0"/>
      <w:divBdr>
        <w:top w:val="none" w:sz="0" w:space="0" w:color="auto"/>
        <w:left w:val="none" w:sz="0" w:space="0" w:color="auto"/>
        <w:bottom w:val="none" w:sz="0" w:space="0" w:color="auto"/>
        <w:right w:val="none" w:sz="0" w:space="0" w:color="auto"/>
      </w:divBdr>
    </w:div>
    <w:div w:id="191843356">
      <w:bodyDiv w:val="1"/>
      <w:marLeft w:val="0"/>
      <w:marRight w:val="0"/>
      <w:marTop w:val="0"/>
      <w:marBottom w:val="0"/>
      <w:divBdr>
        <w:top w:val="none" w:sz="0" w:space="0" w:color="auto"/>
        <w:left w:val="none" w:sz="0" w:space="0" w:color="auto"/>
        <w:bottom w:val="none" w:sz="0" w:space="0" w:color="auto"/>
        <w:right w:val="none" w:sz="0" w:space="0" w:color="auto"/>
      </w:divBdr>
    </w:div>
    <w:div w:id="251397254">
      <w:bodyDiv w:val="1"/>
      <w:marLeft w:val="0"/>
      <w:marRight w:val="0"/>
      <w:marTop w:val="0"/>
      <w:marBottom w:val="0"/>
      <w:divBdr>
        <w:top w:val="none" w:sz="0" w:space="0" w:color="auto"/>
        <w:left w:val="none" w:sz="0" w:space="0" w:color="auto"/>
        <w:bottom w:val="none" w:sz="0" w:space="0" w:color="auto"/>
        <w:right w:val="none" w:sz="0" w:space="0" w:color="auto"/>
      </w:divBdr>
    </w:div>
    <w:div w:id="256134267">
      <w:bodyDiv w:val="1"/>
      <w:marLeft w:val="0"/>
      <w:marRight w:val="0"/>
      <w:marTop w:val="0"/>
      <w:marBottom w:val="0"/>
      <w:divBdr>
        <w:top w:val="none" w:sz="0" w:space="0" w:color="auto"/>
        <w:left w:val="none" w:sz="0" w:space="0" w:color="auto"/>
        <w:bottom w:val="none" w:sz="0" w:space="0" w:color="auto"/>
        <w:right w:val="none" w:sz="0" w:space="0" w:color="auto"/>
      </w:divBdr>
    </w:div>
    <w:div w:id="278535631">
      <w:bodyDiv w:val="1"/>
      <w:marLeft w:val="0"/>
      <w:marRight w:val="0"/>
      <w:marTop w:val="0"/>
      <w:marBottom w:val="0"/>
      <w:divBdr>
        <w:top w:val="none" w:sz="0" w:space="0" w:color="auto"/>
        <w:left w:val="none" w:sz="0" w:space="0" w:color="auto"/>
        <w:bottom w:val="none" w:sz="0" w:space="0" w:color="auto"/>
        <w:right w:val="none" w:sz="0" w:space="0" w:color="auto"/>
      </w:divBdr>
    </w:div>
    <w:div w:id="463277193">
      <w:bodyDiv w:val="1"/>
      <w:marLeft w:val="0"/>
      <w:marRight w:val="0"/>
      <w:marTop w:val="0"/>
      <w:marBottom w:val="0"/>
      <w:divBdr>
        <w:top w:val="none" w:sz="0" w:space="0" w:color="auto"/>
        <w:left w:val="none" w:sz="0" w:space="0" w:color="auto"/>
        <w:bottom w:val="none" w:sz="0" w:space="0" w:color="auto"/>
        <w:right w:val="none" w:sz="0" w:space="0" w:color="auto"/>
      </w:divBdr>
    </w:div>
    <w:div w:id="474950434">
      <w:bodyDiv w:val="1"/>
      <w:marLeft w:val="0"/>
      <w:marRight w:val="0"/>
      <w:marTop w:val="0"/>
      <w:marBottom w:val="0"/>
      <w:divBdr>
        <w:top w:val="none" w:sz="0" w:space="0" w:color="auto"/>
        <w:left w:val="none" w:sz="0" w:space="0" w:color="auto"/>
        <w:bottom w:val="none" w:sz="0" w:space="0" w:color="auto"/>
        <w:right w:val="none" w:sz="0" w:space="0" w:color="auto"/>
      </w:divBdr>
    </w:div>
    <w:div w:id="482893328">
      <w:bodyDiv w:val="1"/>
      <w:marLeft w:val="0"/>
      <w:marRight w:val="0"/>
      <w:marTop w:val="0"/>
      <w:marBottom w:val="0"/>
      <w:divBdr>
        <w:top w:val="none" w:sz="0" w:space="0" w:color="auto"/>
        <w:left w:val="none" w:sz="0" w:space="0" w:color="auto"/>
        <w:bottom w:val="none" w:sz="0" w:space="0" w:color="auto"/>
        <w:right w:val="none" w:sz="0" w:space="0" w:color="auto"/>
      </w:divBdr>
    </w:div>
    <w:div w:id="485631566">
      <w:bodyDiv w:val="1"/>
      <w:marLeft w:val="0"/>
      <w:marRight w:val="0"/>
      <w:marTop w:val="0"/>
      <w:marBottom w:val="0"/>
      <w:divBdr>
        <w:top w:val="none" w:sz="0" w:space="0" w:color="auto"/>
        <w:left w:val="none" w:sz="0" w:space="0" w:color="auto"/>
        <w:bottom w:val="none" w:sz="0" w:space="0" w:color="auto"/>
        <w:right w:val="none" w:sz="0" w:space="0" w:color="auto"/>
      </w:divBdr>
    </w:div>
    <w:div w:id="496655686">
      <w:bodyDiv w:val="1"/>
      <w:marLeft w:val="0"/>
      <w:marRight w:val="0"/>
      <w:marTop w:val="0"/>
      <w:marBottom w:val="0"/>
      <w:divBdr>
        <w:top w:val="none" w:sz="0" w:space="0" w:color="auto"/>
        <w:left w:val="none" w:sz="0" w:space="0" w:color="auto"/>
        <w:bottom w:val="none" w:sz="0" w:space="0" w:color="auto"/>
        <w:right w:val="none" w:sz="0" w:space="0" w:color="auto"/>
      </w:divBdr>
    </w:div>
    <w:div w:id="510221719">
      <w:bodyDiv w:val="1"/>
      <w:marLeft w:val="0"/>
      <w:marRight w:val="0"/>
      <w:marTop w:val="0"/>
      <w:marBottom w:val="0"/>
      <w:divBdr>
        <w:top w:val="none" w:sz="0" w:space="0" w:color="auto"/>
        <w:left w:val="none" w:sz="0" w:space="0" w:color="auto"/>
        <w:bottom w:val="none" w:sz="0" w:space="0" w:color="auto"/>
        <w:right w:val="none" w:sz="0" w:space="0" w:color="auto"/>
      </w:divBdr>
    </w:div>
    <w:div w:id="571815691">
      <w:bodyDiv w:val="1"/>
      <w:marLeft w:val="0"/>
      <w:marRight w:val="0"/>
      <w:marTop w:val="0"/>
      <w:marBottom w:val="0"/>
      <w:divBdr>
        <w:top w:val="none" w:sz="0" w:space="0" w:color="auto"/>
        <w:left w:val="none" w:sz="0" w:space="0" w:color="auto"/>
        <w:bottom w:val="none" w:sz="0" w:space="0" w:color="auto"/>
        <w:right w:val="none" w:sz="0" w:space="0" w:color="auto"/>
      </w:divBdr>
    </w:div>
    <w:div w:id="599413095">
      <w:bodyDiv w:val="1"/>
      <w:marLeft w:val="0"/>
      <w:marRight w:val="0"/>
      <w:marTop w:val="0"/>
      <w:marBottom w:val="0"/>
      <w:divBdr>
        <w:top w:val="none" w:sz="0" w:space="0" w:color="auto"/>
        <w:left w:val="none" w:sz="0" w:space="0" w:color="auto"/>
        <w:bottom w:val="none" w:sz="0" w:space="0" w:color="auto"/>
        <w:right w:val="none" w:sz="0" w:space="0" w:color="auto"/>
      </w:divBdr>
    </w:div>
    <w:div w:id="657152132">
      <w:bodyDiv w:val="1"/>
      <w:marLeft w:val="0"/>
      <w:marRight w:val="0"/>
      <w:marTop w:val="0"/>
      <w:marBottom w:val="0"/>
      <w:divBdr>
        <w:top w:val="none" w:sz="0" w:space="0" w:color="auto"/>
        <w:left w:val="none" w:sz="0" w:space="0" w:color="auto"/>
        <w:bottom w:val="none" w:sz="0" w:space="0" w:color="auto"/>
        <w:right w:val="none" w:sz="0" w:space="0" w:color="auto"/>
      </w:divBdr>
    </w:div>
    <w:div w:id="740104024">
      <w:bodyDiv w:val="1"/>
      <w:marLeft w:val="0"/>
      <w:marRight w:val="0"/>
      <w:marTop w:val="0"/>
      <w:marBottom w:val="0"/>
      <w:divBdr>
        <w:top w:val="none" w:sz="0" w:space="0" w:color="auto"/>
        <w:left w:val="none" w:sz="0" w:space="0" w:color="auto"/>
        <w:bottom w:val="none" w:sz="0" w:space="0" w:color="auto"/>
        <w:right w:val="none" w:sz="0" w:space="0" w:color="auto"/>
      </w:divBdr>
    </w:div>
    <w:div w:id="750203084">
      <w:bodyDiv w:val="1"/>
      <w:marLeft w:val="0"/>
      <w:marRight w:val="0"/>
      <w:marTop w:val="0"/>
      <w:marBottom w:val="0"/>
      <w:divBdr>
        <w:top w:val="none" w:sz="0" w:space="0" w:color="auto"/>
        <w:left w:val="none" w:sz="0" w:space="0" w:color="auto"/>
        <w:bottom w:val="none" w:sz="0" w:space="0" w:color="auto"/>
        <w:right w:val="none" w:sz="0" w:space="0" w:color="auto"/>
      </w:divBdr>
    </w:div>
    <w:div w:id="806780297">
      <w:bodyDiv w:val="1"/>
      <w:marLeft w:val="0"/>
      <w:marRight w:val="0"/>
      <w:marTop w:val="0"/>
      <w:marBottom w:val="0"/>
      <w:divBdr>
        <w:top w:val="none" w:sz="0" w:space="0" w:color="auto"/>
        <w:left w:val="none" w:sz="0" w:space="0" w:color="auto"/>
        <w:bottom w:val="none" w:sz="0" w:space="0" w:color="auto"/>
        <w:right w:val="none" w:sz="0" w:space="0" w:color="auto"/>
      </w:divBdr>
    </w:div>
    <w:div w:id="849373080">
      <w:bodyDiv w:val="1"/>
      <w:marLeft w:val="0"/>
      <w:marRight w:val="0"/>
      <w:marTop w:val="0"/>
      <w:marBottom w:val="0"/>
      <w:divBdr>
        <w:top w:val="none" w:sz="0" w:space="0" w:color="auto"/>
        <w:left w:val="none" w:sz="0" w:space="0" w:color="auto"/>
        <w:bottom w:val="none" w:sz="0" w:space="0" w:color="auto"/>
        <w:right w:val="none" w:sz="0" w:space="0" w:color="auto"/>
      </w:divBdr>
    </w:div>
    <w:div w:id="866482276">
      <w:bodyDiv w:val="1"/>
      <w:marLeft w:val="0"/>
      <w:marRight w:val="0"/>
      <w:marTop w:val="0"/>
      <w:marBottom w:val="0"/>
      <w:divBdr>
        <w:top w:val="none" w:sz="0" w:space="0" w:color="auto"/>
        <w:left w:val="none" w:sz="0" w:space="0" w:color="auto"/>
        <w:bottom w:val="none" w:sz="0" w:space="0" w:color="auto"/>
        <w:right w:val="none" w:sz="0" w:space="0" w:color="auto"/>
      </w:divBdr>
    </w:div>
    <w:div w:id="951865523">
      <w:bodyDiv w:val="1"/>
      <w:marLeft w:val="0"/>
      <w:marRight w:val="0"/>
      <w:marTop w:val="0"/>
      <w:marBottom w:val="0"/>
      <w:divBdr>
        <w:top w:val="none" w:sz="0" w:space="0" w:color="auto"/>
        <w:left w:val="none" w:sz="0" w:space="0" w:color="auto"/>
        <w:bottom w:val="none" w:sz="0" w:space="0" w:color="auto"/>
        <w:right w:val="none" w:sz="0" w:space="0" w:color="auto"/>
      </w:divBdr>
    </w:div>
    <w:div w:id="993335592">
      <w:bodyDiv w:val="1"/>
      <w:marLeft w:val="0"/>
      <w:marRight w:val="0"/>
      <w:marTop w:val="0"/>
      <w:marBottom w:val="0"/>
      <w:divBdr>
        <w:top w:val="none" w:sz="0" w:space="0" w:color="auto"/>
        <w:left w:val="none" w:sz="0" w:space="0" w:color="auto"/>
        <w:bottom w:val="none" w:sz="0" w:space="0" w:color="auto"/>
        <w:right w:val="none" w:sz="0" w:space="0" w:color="auto"/>
      </w:divBdr>
    </w:div>
    <w:div w:id="1109154837">
      <w:bodyDiv w:val="1"/>
      <w:marLeft w:val="0"/>
      <w:marRight w:val="0"/>
      <w:marTop w:val="0"/>
      <w:marBottom w:val="0"/>
      <w:divBdr>
        <w:top w:val="none" w:sz="0" w:space="0" w:color="auto"/>
        <w:left w:val="none" w:sz="0" w:space="0" w:color="auto"/>
        <w:bottom w:val="none" w:sz="0" w:space="0" w:color="auto"/>
        <w:right w:val="none" w:sz="0" w:space="0" w:color="auto"/>
      </w:divBdr>
    </w:div>
    <w:div w:id="1128930841">
      <w:bodyDiv w:val="1"/>
      <w:marLeft w:val="0"/>
      <w:marRight w:val="0"/>
      <w:marTop w:val="0"/>
      <w:marBottom w:val="0"/>
      <w:divBdr>
        <w:top w:val="none" w:sz="0" w:space="0" w:color="auto"/>
        <w:left w:val="none" w:sz="0" w:space="0" w:color="auto"/>
        <w:bottom w:val="none" w:sz="0" w:space="0" w:color="auto"/>
        <w:right w:val="none" w:sz="0" w:space="0" w:color="auto"/>
      </w:divBdr>
    </w:div>
    <w:div w:id="1166242099">
      <w:bodyDiv w:val="1"/>
      <w:marLeft w:val="0"/>
      <w:marRight w:val="0"/>
      <w:marTop w:val="0"/>
      <w:marBottom w:val="0"/>
      <w:divBdr>
        <w:top w:val="none" w:sz="0" w:space="0" w:color="auto"/>
        <w:left w:val="none" w:sz="0" w:space="0" w:color="auto"/>
        <w:bottom w:val="none" w:sz="0" w:space="0" w:color="auto"/>
        <w:right w:val="none" w:sz="0" w:space="0" w:color="auto"/>
      </w:divBdr>
    </w:div>
    <w:div w:id="1173573621">
      <w:bodyDiv w:val="1"/>
      <w:marLeft w:val="0"/>
      <w:marRight w:val="0"/>
      <w:marTop w:val="0"/>
      <w:marBottom w:val="0"/>
      <w:divBdr>
        <w:top w:val="none" w:sz="0" w:space="0" w:color="auto"/>
        <w:left w:val="none" w:sz="0" w:space="0" w:color="auto"/>
        <w:bottom w:val="none" w:sz="0" w:space="0" w:color="auto"/>
        <w:right w:val="none" w:sz="0" w:space="0" w:color="auto"/>
      </w:divBdr>
    </w:div>
    <w:div w:id="1212616992">
      <w:bodyDiv w:val="1"/>
      <w:marLeft w:val="0"/>
      <w:marRight w:val="0"/>
      <w:marTop w:val="0"/>
      <w:marBottom w:val="0"/>
      <w:divBdr>
        <w:top w:val="none" w:sz="0" w:space="0" w:color="auto"/>
        <w:left w:val="none" w:sz="0" w:space="0" w:color="auto"/>
        <w:bottom w:val="none" w:sz="0" w:space="0" w:color="auto"/>
        <w:right w:val="none" w:sz="0" w:space="0" w:color="auto"/>
      </w:divBdr>
    </w:div>
    <w:div w:id="1304391092">
      <w:bodyDiv w:val="1"/>
      <w:marLeft w:val="0"/>
      <w:marRight w:val="0"/>
      <w:marTop w:val="0"/>
      <w:marBottom w:val="0"/>
      <w:divBdr>
        <w:top w:val="none" w:sz="0" w:space="0" w:color="auto"/>
        <w:left w:val="none" w:sz="0" w:space="0" w:color="auto"/>
        <w:bottom w:val="none" w:sz="0" w:space="0" w:color="auto"/>
        <w:right w:val="none" w:sz="0" w:space="0" w:color="auto"/>
      </w:divBdr>
    </w:div>
    <w:div w:id="1340307370">
      <w:bodyDiv w:val="1"/>
      <w:marLeft w:val="0"/>
      <w:marRight w:val="0"/>
      <w:marTop w:val="0"/>
      <w:marBottom w:val="0"/>
      <w:divBdr>
        <w:top w:val="none" w:sz="0" w:space="0" w:color="auto"/>
        <w:left w:val="none" w:sz="0" w:space="0" w:color="auto"/>
        <w:bottom w:val="none" w:sz="0" w:space="0" w:color="auto"/>
        <w:right w:val="none" w:sz="0" w:space="0" w:color="auto"/>
      </w:divBdr>
    </w:div>
    <w:div w:id="1431899561">
      <w:bodyDiv w:val="1"/>
      <w:marLeft w:val="0"/>
      <w:marRight w:val="0"/>
      <w:marTop w:val="0"/>
      <w:marBottom w:val="0"/>
      <w:divBdr>
        <w:top w:val="none" w:sz="0" w:space="0" w:color="auto"/>
        <w:left w:val="none" w:sz="0" w:space="0" w:color="auto"/>
        <w:bottom w:val="none" w:sz="0" w:space="0" w:color="auto"/>
        <w:right w:val="none" w:sz="0" w:space="0" w:color="auto"/>
      </w:divBdr>
    </w:div>
    <w:div w:id="1434208791">
      <w:bodyDiv w:val="1"/>
      <w:marLeft w:val="0"/>
      <w:marRight w:val="0"/>
      <w:marTop w:val="0"/>
      <w:marBottom w:val="0"/>
      <w:divBdr>
        <w:top w:val="none" w:sz="0" w:space="0" w:color="auto"/>
        <w:left w:val="none" w:sz="0" w:space="0" w:color="auto"/>
        <w:bottom w:val="none" w:sz="0" w:space="0" w:color="auto"/>
        <w:right w:val="none" w:sz="0" w:space="0" w:color="auto"/>
      </w:divBdr>
    </w:div>
    <w:div w:id="1525485481">
      <w:bodyDiv w:val="1"/>
      <w:marLeft w:val="0"/>
      <w:marRight w:val="0"/>
      <w:marTop w:val="0"/>
      <w:marBottom w:val="0"/>
      <w:divBdr>
        <w:top w:val="none" w:sz="0" w:space="0" w:color="auto"/>
        <w:left w:val="none" w:sz="0" w:space="0" w:color="auto"/>
        <w:bottom w:val="none" w:sz="0" w:space="0" w:color="auto"/>
        <w:right w:val="none" w:sz="0" w:space="0" w:color="auto"/>
      </w:divBdr>
    </w:div>
    <w:div w:id="1546793100">
      <w:bodyDiv w:val="1"/>
      <w:marLeft w:val="0"/>
      <w:marRight w:val="0"/>
      <w:marTop w:val="0"/>
      <w:marBottom w:val="0"/>
      <w:divBdr>
        <w:top w:val="none" w:sz="0" w:space="0" w:color="auto"/>
        <w:left w:val="none" w:sz="0" w:space="0" w:color="auto"/>
        <w:bottom w:val="none" w:sz="0" w:space="0" w:color="auto"/>
        <w:right w:val="none" w:sz="0" w:space="0" w:color="auto"/>
      </w:divBdr>
    </w:div>
    <w:div w:id="1607422416">
      <w:bodyDiv w:val="1"/>
      <w:marLeft w:val="0"/>
      <w:marRight w:val="0"/>
      <w:marTop w:val="0"/>
      <w:marBottom w:val="0"/>
      <w:divBdr>
        <w:top w:val="none" w:sz="0" w:space="0" w:color="auto"/>
        <w:left w:val="none" w:sz="0" w:space="0" w:color="auto"/>
        <w:bottom w:val="none" w:sz="0" w:space="0" w:color="auto"/>
        <w:right w:val="none" w:sz="0" w:space="0" w:color="auto"/>
      </w:divBdr>
    </w:div>
    <w:div w:id="1651980083">
      <w:bodyDiv w:val="1"/>
      <w:marLeft w:val="0"/>
      <w:marRight w:val="0"/>
      <w:marTop w:val="0"/>
      <w:marBottom w:val="0"/>
      <w:divBdr>
        <w:top w:val="none" w:sz="0" w:space="0" w:color="auto"/>
        <w:left w:val="none" w:sz="0" w:space="0" w:color="auto"/>
        <w:bottom w:val="none" w:sz="0" w:space="0" w:color="auto"/>
        <w:right w:val="none" w:sz="0" w:space="0" w:color="auto"/>
      </w:divBdr>
      <w:divsChild>
        <w:div w:id="380982190">
          <w:marLeft w:val="1440"/>
          <w:marRight w:val="0"/>
          <w:marTop w:val="100"/>
          <w:marBottom w:val="0"/>
          <w:divBdr>
            <w:top w:val="none" w:sz="0" w:space="0" w:color="auto"/>
            <w:left w:val="none" w:sz="0" w:space="0" w:color="auto"/>
            <w:bottom w:val="none" w:sz="0" w:space="0" w:color="auto"/>
            <w:right w:val="none" w:sz="0" w:space="0" w:color="auto"/>
          </w:divBdr>
        </w:div>
      </w:divsChild>
    </w:div>
    <w:div w:id="1790516151">
      <w:bodyDiv w:val="1"/>
      <w:marLeft w:val="0"/>
      <w:marRight w:val="0"/>
      <w:marTop w:val="0"/>
      <w:marBottom w:val="0"/>
      <w:divBdr>
        <w:top w:val="none" w:sz="0" w:space="0" w:color="auto"/>
        <w:left w:val="none" w:sz="0" w:space="0" w:color="auto"/>
        <w:bottom w:val="none" w:sz="0" w:space="0" w:color="auto"/>
        <w:right w:val="none" w:sz="0" w:space="0" w:color="auto"/>
      </w:divBdr>
    </w:div>
    <w:div w:id="1805153014">
      <w:bodyDiv w:val="1"/>
      <w:marLeft w:val="0"/>
      <w:marRight w:val="0"/>
      <w:marTop w:val="0"/>
      <w:marBottom w:val="0"/>
      <w:divBdr>
        <w:top w:val="none" w:sz="0" w:space="0" w:color="auto"/>
        <w:left w:val="none" w:sz="0" w:space="0" w:color="auto"/>
        <w:bottom w:val="none" w:sz="0" w:space="0" w:color="auto"/>
        <w:right w:val="none" w:sz="0" w:space="0" w:color="auto"/>
      </w:divBdr>
    </w:div>
    <w:div w:id="1817410037">
      <w:bodyDiv w:val="1"/>
      <w:marLeft w:val="0"/>
      <w:marRight w:val="0"/>
      <w:marTop w:val="0"/>
      <w:marBottom w:val="0"/>
      <w:divBdr>
        <w:top w:val="none" w:sz="0" w:space="0" w:color="auto"/>
        <w:left w:val="none" w:sz="0" w:space="0" w:color="auto"/>
        <w:bottom w:val="none" w:sz="0" w:space="0" w:color="auto"/>
        <w:right w:val="none" w:sz="0" w:space="0" w:color="auto"/>
      </w:divBdr>
    </w:div>
    <w:div w:id="1856073288">
      <w:bodyDiv w:val="1"/>
      <w:marLeft w:val="0"/>
      <w:marRight w:val="0"/>
      <w:marTop w:val="0"/>
      <w:marBottom w:val="0"/>
      <w:divBdr>
        <w:top w:val="none" w:sz="0" w:space="0" w:color="auto"/>
        <w:left w:val="none" w:sz="0" w:space="0" w:color="auto"/>
        <w:bottom w:val="none" w:sz="0" w:space="0" w:color="auto"/>
        <w:right w:val="none" w:sz="0" w:space="0" w:color="auto"/>
      </w:divBdr>
    </w:div>
    <w:div w:id="1952545831">
      <w:bodyDiv w:val="1"/>
      <w:marLeft w:val="0"/>
      <w:marRight w:val="0"/>
      <w:marTop w:val="0"/>
      <w:marBottom w:val="0"/>
      <w:divBdr>
        <w:top w:val="none" w:sz="0" w:space="0" w:color="auto"/>
        <w:left w:val="none" w:sz="0" w:space="0" w:color="auto"/>
        <w:bottom w:val="none" w:sz="0" w:space="0" w:color="auto"/>
        <w:right w:val="none" w:sz="0" w:space="0" w:color="auto"/>
      </w:divBdr>
    </w:div>
    <w:div w:id="1966691169">
      <w:bodyDiv w:val="1"/>
      <w:marLeft w:val="0"/>
      <w:marRight w:val="0"/>
      <w:marTop w:val="0"/>
      <w:marBottom w:val="0"/>
      <w:divBdr>
        <w:top w:val="none" w:sz="0" w:space="0" w:color="auto"/>
        <w:left w:val="none" w:sz="0" w:space="0" w:color="auto"/>
        <w:bottom w:val="none" w:sz="0" w:space="0" w:color="auto"/>
        <w:right w:val="none" w:sz="0" w:space="0" w:color="auto"/>
      </w:divBdr>
    </w:div>
    <w:div w:id="1988124856">
      <w:bodyDiv w:val="1"/>
      <w:marLeft w:val="0"/>
      <w:marRight w:val="0"/>
      <w:marTop w:val="0"/>
      <w:marBottom w:val="0"/>
      <w:divBdr>
        <w:top w:val="none" w:sz="0" w:space="0" w:color="auto"/>
        <w:left w:val="none" w:sz="0" w:space="0" w:color="auto"/>
        <w:bottom w:val="none" w:sz="0" w:space="0" w:color="auto"/>
        <w:right w:val="none" w:sz="0" w:space="0" w:color="auto"/>
      </w:divBdr>
    </w:div>
    <w:div w:id="1990017785">
      <w:bodyDiv w:val="1"/>
      <w:marLeft w:val="0"/>
      <w:marRight w:val="0"/>
      <w:marTop w:val="0"/>
      <w:marBottom w:val="0"/>
      <w:divBdr>
        <w:top w:val="none" w:sz="0" w:space="0" w:color="auto"/>
        <w:left w:val="none" w:sz="0" w:space="0" w:color="auto"/>
        <w:bottom w:val="none" w:sz="0" w:space="0" w:color="auto"/>
        <w:right w:val="none" w:sz="0" w:space="0" w:color="auto"/>
      </w:divBdr>
    </w:div>
    <w:div w:id="2021156697">
      <w:bodyDiv w:val="1"/>
      <w:marLeft w:val="0"/>
      <w:marRight w:val="0"/>
      <w:marTop w:val="0"/>
      <w:marBottom w:val="0"/>
      <w:divBdr>
        <w:top w:val="none" w:sz="0" w:space="0" w:color="auto"/>
        <w:left w:val="none" w:sz="0" w:space="0" w:color="auto"/>
        <w:bottom w:val="none" w:sz="0" w:space="0" w:color="auto"/>
        <w:right w:val="none" w:sz="0" w:space="0" w:color="auto"/>
      </w:divBdr>
      <w:divsChild>
        <w:div w:id="1640307200">
          <w:marLeft w:val="1440"/>
          <w:marRight w:val="0"/>
          <w:marTop w:val="100"/>
          <w:marBottom w:val="0"/>
          <w:divBdr>
            <w:top w:val="none" w:sz="0" w:space="0" w:color="auto"/>
            <w:left w:val="none" w:sz="0" w:space="0" w:color="auto"/>
            <w:bottom w:val="none" w:sz="0" w:space="0" w:color="auto"/>
            <w:right w:val="none" w:sz="0" w:space="0" w:color="auto"/>
          </w:divBdr>
        </w:div>
      </w:divsChild>
    </w:div>
    <w:div w:id="2080902399">
      <w:bodyDiv w:val="1"/>
      <w:marLeft w:val="0"/>
      <w:marRight w:val="0"/>
      <w:marTop w:val="0"/>
      <w:marBottom w:val="0"/>
      <w:divBdr>
        <w:top w:val="none" w:sz="0" w:space="0" w:color="auto"/>
        <w:left w:val="none" w:sz="0" w:space="0" w:color="auto"/>
        <w:bottom w:val="none" w:sz="0" w:space="0" w:color="auto"/>
        <w:right w:val="none" w:sz="0" w:space="0" w:color="auto"/>
      </w:divBdr>
    </w:div>
    <w:div w:id="209377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univ-k.rnu.tn" TargetMode="External"/><Relationship Id="rId2" Type="http://schemas.openxmlformats.org/officeDocument/2006/relationships/customXml" Target="../customXml/item2.xml"/><Relationship Id="rId16" Type="http://schemas.openxmlformats.org/officeDocument/2006/relationships/hyperlink" Target="mailto:moez.otay@univ-k.rnu.t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8DF181F17A9F443BC2BB91B6D39F621" ma:contentTypeVersion="7" ma:contentTypeDescription="Create a new document." ma:contentTypeScope="" ma:versionID="06e30eccd6e3c6e6460a905c6278e477">
  <xsd:schema xmlns:xsd="http://www.w3.org/2001/XMLSchema" xmlns:xs="http://www.w3.org/2001/XMLSchema" xmlns:p="http://schemas.microsoft.com/office/2006/metadata/properties" xmlns:ns3="af52b611-fa70-4f17-9f9a-f815d6e21b0f" xmlns:ns4="f6ae28b3-4d85-4e1d-bfc2-81e77955afed" targetNamespace="http://schemas.microsoft.com/office/2006/metadata/properties" ma:root="true" ma:fieldsID="c2f78c841e2060a8e132052616da323c" ns3:_="" ns4:_="">
    <xsd:import namespace="af52b611-fa70-4f17-9f9a-f815d6e21b0f"/>
    <xsd:import namespace="f6ae28b3-4d85-4e1d-bfc2-81e77955af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2b611-fa70-4f17-9f9a-f815d6e21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e28b3-4d85-4e1d-bfc2-81e77955af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6B11C-B8A1-41C8-869D-2B9492750894}">
  <ds:schemaRefs>
    <ds:schemaRef ds:uri="http://schemas.microsoft.com/sharepoint/v3/contenttype/forms"/>
  </ds:schemaRefs>
</ds:datastoreItem>
</file>

<file path=customXml/itemProps2.xml><?xml version="1.0" encoding="utf-8"?>
<ds:datastoreItem xmlns:ds="http://schemas.openxmlformats.org/officeDocument/2006/customXml" ds:itemID="{14BCC285-3555-4CEA-9C8D-61764DA68A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78E8BB-B296-48B1-A0BE-8C71DE13249A}">
  <ds:schemaRefs>
    <ds:schemaRef ds:uri="http://schemas.openxmlformats.org/officeDocument/2006/bibliography"/>
  </ds:schemaRefs>
</ds:datastoreItem>
</file>

<file path=customXml/itemProps4.xml><?xml version="1.0" encoding="utf-8"?>
<ds:datastoreItem xmlns:ds="http://schemas.openxmlformats.org/officeDocument/2006/customXml" ds:itemID="{671A88B8-CEBE-4535-9172-0155D3A0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2b611-fa70-4f17-9f9a-f815d6e21b0f"/>
    <ds:schemaRef ds:uri="f6ae28b3-4d85-4e1d-bfc2-81e77955a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23</Pages>
  <Words>6797</Words>
  <Characters>37387</Characters>
  <Application>Microsoft Office Word</Application>
  <DocSecurity>0</DocSecurity>
  <Lines>311</Lines>
  <Paragraphs>88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Company>
  <LinksUpToDate>false</LinksUpToDate>
  <CharactersWithSpaces>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CHATTI safouen</cp:lastModifiedBy>
  <cp:revision>200</cp:revision>
  <cp:lastPrinted>2025-04-28T08:14:00Z</cp:lastPrinted>
  <dcterms:created xsi:type="dcterms:W3CDTF">2021-09-26T21:40:00Z</dcterms:created>
  <dcterms:modified xsi:type="dcterms:W3CDTF">2025-08-18T15:31:00Z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0x01010088DF181F17A9F443BC2BB91B6D39F621</vt:lpwstr>
  </property>
</Properties>
</file>